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9D1BC" w14:textId="60C71E0B" w:rsidR="00437C32" w:rsidRDefault="00987154" w:rsidP="00BF6879">
      <w:bookmarkStart w:id="0" w:name="_GoBack"/>
      <w:bookmarkEnd w:id="0"/>
      <w:r w:rsidRPr="00BE5FF2">
        <w:rPr>
          <w:rFonts w:eastAsia="Times New Roman"/>
          <w:sz w:val="20"/>
          <w:szCs w:val="20"/>
        </w:rPr>
        <w:tab/>
      </w:r>
      <w:r w:rsidR="00EC184C">
        <w:rPr>
          <w:b/>
          <w:bCs/>
          <w:sz w:val="21"/>
          <w:szCs w:val="21"/>
        </w:rPr>
        <w:t xml:space="preserve"> </w:t>
      </w:r>
    </w:p>
    <w:p w14:paraId="35B49364" w14:textId="0D3DA544" w:rsidR="00BC1C3A" w:rsidRPr="00DB7A25" w:rsidRDefault="00BC1C3A" w:rsidP="00BC1C3A">
      <w:pPr>
        <w:pStyle w:val="Nzov"/>
        <w:rPr>
          <w:b/>
          <w:sz w:val="28"/>
          <w:szCs w:val="28"/>
        </w:rPr>
      </w:pPr>
      <w:r w:rsidRPr="00DB7A25">
        <w:rPr>
          <w:b/>
          <w:sz w:val="28"/>
          <w:szCs w:val="28"/>
        </w:rPr>
        <w:t>MINISTERSTVO VNÚTRA SLOVENSKEJ REPUBLIKY</w:t>
      </w:r>
    </w:p>
    <w:p w14:paraId="1F9D79E4" w14:textId="77777777" w:rsidR="00176641" w:rsidRPr="00D474F6" w:rsidRDefault="00176641" w:rsidP="00176641">
      <w:pPr>
        <w:pStyle w:val="Nomdelinstitution"/>
        <w:jc w:val="center"/>
      </w:pPr>
      <w:r w:rsidRPr="00D474F6">
        <w:rPr>
          <w:rFonts w:ascii="Times New Roman" w:hAnsi="Times New Roman" w:cs="Times New Roman"/>
          <w:lang w:val="sk-SK"/>
        </w:rPr>
        <w:t xml:space="preserve">Pribinova 2, 812 72 Bratislava, </w:t>
      </w:r>
      <w:r w:rsidRPr="00D474F6">
        <w:rPr>
          <w:rFonts w:ascii="Times New Roman" w:hAnsi="Times New Roman" w:cs="Times New Roman"/>
        </w:rPr>
        <w:t>IČO: 00151866</w:t>
      </w:r>
    </w:p>
    <w:p w14:paraId="59F8F090" w14:textId="77777777" w:rsidR="00DB7A25" w:rsidRDefault="00DB7A25">
      <w:pPr>
        <w:jc w:val="center"/>
        <w:outlineLvl w:val="0"/>
        <w:rPr>
          <w:b/>
        </w:rPr>
      </w:pPr>
    </w:p>
    <w:p w14:paraId="3F123C8A" w14:textId="31C3E1C7" w:rsidR="00BC1C3A" w:rsidRPr="007D44BF" w:rsidRDefault="006253DD" w:rsidP="1BB4CDBF">
      <w:pPr>
        <w:jc w:val="center"/>
        <w:outlineLvl w:val="0"/>
        <w:rPr>
          <w:b/>
          <w:bCs/>
        </w:rPr>
      </w:pPr>
      <w:r w:rsidRPr="1BB4CDBF">
        <w:rPr>
          <w:b/>
          <w:bCs/>
        </w:rPr>
        <w:t>ako Riadiaci orgán p</w:t>
      </w:r>
      <w:r w:rsidR="000C0555" w:rsidRPr="1BB4CDBF">
        <w:rPr>
          <w:b/>
          <w:bCs/>
        </w:rPr>
        <w:t xml:space="preserve">re </w:t>
      </w:r>
      <w:commentRangeStart w:id="1"/>
      <w:r w:rsidR="000C0555" w:rsidRPr="1BB4CDBF">
        <w:rPr>
          <w:b/>
          <w:bCs/>
          <w:highlight w:val="lightGray"/>
        </w:rPr>
        <w:t>p</w:t>
      </w:r>
      <w:r w:rsidRPr="1BB4CDBF">
        <w:rPr>
          <w:b/>
          <w:bCs/>
          <w:highlight w:val="lightGray"/>
        </w:rPr>
        <w:t>rogram</w:t>
      </w:r>
      <w:commentRangeEnd w:id="1"/>
      <w:r>
        <w:commentReference w:id="1"/>
      </w:r>
      <w:r w:rsidRPr="1BB4CDBF">
        <w:rPr>
          <w:b/>
          <w:bCs/>
          <w:highlight w:val="lightGray"/>
        </w:rPr>
        <w:t xml:space="preserve"> </w:t>
      </w:r>
      <w:r w:rsidR="000C0555" w:rsidRPr="1BB4CDBF">
        <w:rPr>
          <w:b/>
          <w:bCs/>
          <w:highlight w:val="lightGray"/>
        </w:rPr>
        <w:t>Fondu pre azyl</w:t>
      </w:r>
      <w:r w:rsidR="62CC05D9" w:rsidRPr="1BB4CDBF">
        <w:rPr>
          <w:b/>
          <w:bCs/>
          <w:highlight w:val="lightGray"/>
        </w:rPr>
        <w:t>,</w:t>
      </w:r>
      <w:r w:rsidR="000C0555" w:rsidRPr="1BB4CDBF">
        <w:rPr>
          <w:b/>
          <w:bCs/>
          <w:highlight w:val="lightGray"/>
        </w:rPr>
        <w:t xml:space="preserve"> migráciu</w:t>
      </w:r>
      <w:r w:rsidR="623F2B2C" w:rsidRPr="1BB4CDBF">
        <w:rPr>
          <w:b/>
          <w:bCs/>
          <w:highlight w:val="lightGray"/>
        </w:rPr>
        <w:t xml:space="preserve"> a</w:t>
      </w:r>
      <w:r w:rsidR="009321FE">
        <w:rPr>
          <w:b/>
          <w:bCs/>
          <w:highlight w:val="lightGray"/>
        </w:rPr>
        <w:t> </w:t>
      </w:r>
      <w:r w:rsidR="623F2B2C" w:rsidRPr="1BB4CDBF">
        <w:rPr>
          <w:b/>
          <w:bCs/>
          <w:highlight w:val="lightGray"/>
        </w:rPr>
        <w:t>integráciu</w:t>
      </w:r>
      <w:r w:rsidR="009321FE">
        <w:rPr>
          <w:b/>
          <w:bCs/>
          <w:highlight w:val="lightGray"/>
        </w:rPr>
        <w:t>/</w:t>
      </w:r>
      <w:r w:rsidR="000C0555" w:rsidRPr="1BB4CDBF">
        <w:rPr>
          <w:b/>
          <w:bCs/>
          <w:highlight w:val="lightGray"/>
        </w:rPr>
        <w:t xml:space="preserve"> </w:t>
      </w:r>
      <w:r w:rsidR="00DB7A25" w:rsidRPr="1BB4CDBF">
        <w:rPr>
          <w:b/>
          <w:bCs/>
          <w:highlight w:val="lightGray"/>
        </w:rPr>
        <w:t xml:space="preserve">program </w:t>
      </w:r>
      <w:r w:rsidR="000C0555" w:rsidRPr="1BB4CDBF">
        <w:rPr>
          <w:b/>
          <w:bCs/>
          <w:highlight w:val="lightGray"/>
        </w:rPr>
        <w:t>Fondu pre vnútornú bezpečnosť</w:t>
      </w:r>
      <w:r w:rsidR="009321FE">
        <w:rPr>
          <w:b/>
          <w:bCs/>
          <w:highlight w:val="lightGray"/>
        </w:rPr>
        <w:t>/</w:t>
      </w:r>
      <w:r w:rsidR="00DB7A25" w:rsidRPr="1BB4CDBF">
        <w:rPr>
          <w:b/>
          <w:bCs/>
          <w:highlight w:val="lightGray"/>
        </w:rPr>
        <w:t xml:space="preserve"> program </w:t>
      </w:r>
      <w:r w:rsidR="000C0555" w:rsidRPr="1BB4CDBF">
        <w:rPr>
          <w:b/>
          <w:bCs/>
          <w:highlight w:val="lightGray"/>
        </w:rPr>
        <w:t xml:space="preserve">Nástroja na riadenie hraníc a víza </w:t>
      </w:r>
    </w:p>
    <w:p w14:paraId="4833EB1C" w14:textId="77777777" w:rsidR="00487A8F" w:rsidRPr="00D474F6" w:rsidRDefault="00487A8F">
      <w:pPr>
        <w:jc w:val="center"/>
        <w:outlineLvl w:val="0"/>
        <w:rPr>
          <w:highlight w:val="yellow"/>
        </w:rPr>
      </w:pPr>
    </w:p>
    <w:p w14:paraId="06EF42A0" w14:textId="0C3203A2" w:rsidR="00F01740" w:rsidRPr="00D474F6" w:rsidRDefault="00595D8A" w:rsidP="008C45FB">
      <w:pPr>
        <w:jc w:val="center"/>
        <w:outlineLvl w:val="0"/>
      </w:pPr>
      <w:r w:rsidRPr="00D474F6">
        <w:t>(</w:t>
      </w:r>
      <w:r w:rsidR="00F661A6" w:rsidRPr="0009729F">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7723"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"/>
            </w:pict>
          </mc:Fallback>
        </mc:AlternateContent>
      </w:r>
    </w:p>
    <w:p w14:paraId="3DF2E285" w14:textId="77777777" w:rsidR="00F01740" w:rsidRPr="00971CC1" w:rsidRDefault="00F01740"/>
    <w:p w14:paraId="29E8ECDF" w14:textId="41AD1219" w:rsidR="00F01740" w:rsidRPr="00971CC1" w:rsidRDefault="00F661A6">
      <w:pPr>
        <w:jc w:val="center"/>
        <w:outlineLvl w:val="0"/>
        <w:rPr>
          <w:b/>
          <w:bCs/>
          <w:spacing w:val="40"/>
        </w:rPr>
      </w:pPr>
      <w:r w:rsidRPr="00971CC1">
        <w:rPr>
          <w:b/>
          <w:bCs/>
          <w:spacing w:val="40"/>
        </w:rPr>
        <w:t>ROZHODNUTIE</w:t>
      </w:r>
      <w:r w:rsidR="00972168">
        <w:rPr>
          <w:rStyle w:val="Odkaznapoznmkupodiarou"/>
          <w:b/>
          <w:bCs/>
          <w:spacing w:val="40"/>
        </w:rPr>
        <w:footnoteReference w:id="2"/>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5F3EFC9B" w14:textId="3159480A" w:rsidR="006253DD" w:rsidRPr="00971CC1" w:rsidRDefault="00F661A6" w:rsidP="006253DD">
      <w:pPr>
        <w:spacing w:after="120"/>
        <w:jc w:val="both"/>
      </w:pPr>
      <w:r w:rsidRPr="00971CC1">
        <w:t>Poskytovateľ na základe žiadosti o poskytnutie nenávratného finančného príspevku (ďalej len „NFP“)</w:t>
      </w:r>
      <w:r w:rsidR="006253DD" w:rsidRPr="006253DD">
        <w:t xml:space="preserve"> </w:t>
      </w:r>
      <w:r w:rsidR="006253DD">
        <w:t>doručen</w:t>
      </w:r>
      <w:r w:rsidR="006253DD" w:rsidRPr="00971CC1">
        <w:t xml:space="preserve">ej dňa </w:t>
      </w:r>
      <w:r w:rsidR="006253DD" w:rsidRPr="007A61BB">
        <w:rPr>
          <w:highlight w:val="lightGray"/>
        </w:rPr>
        <w:t>DD. MM. RRRR</w:t>
      </w:r>
      <w:r w:rsidR="006253DD" w:rsidRPr="00971CC1">
        <w:t xml:space="preserve"> (ďalej len </w:t>
      </w:r>
      <w:r w:rsidR="006253DD" w:rsidRPr="007D44BF">
        <w:t>„žiadosť o  NFP“)</w:t>
      </w:r>
      <w:r w:rsidR="006253DD" w:rsidRPr="00971CC1">
        <w:t xml:space="preserve"> </w:t>
      </w:r>
    </w:p>
    <w:p w14:paraId="574B571F" w14:textId="77777777" w:rsidR="00F01740" w:rsidRPr="00971CC1" w:rsidRDefault="00F01740" w:rsidP="005C0732">
      <w:pP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422AB2">
        <w:trPr>
          <w:trHeight w:hRule="exact" w:val="856"/>
        </w:trPr>
        <w:tc>
          <w:tcPr>
            <w:tcW w:w="1723" w:type="pct"/>
            <w:shd w:val="clear" w:color="auto" w:fill="99CCFF"/>
            <w:vAlign w:val="center"/>
          </w:tcPr>
          <w:p w14:paraId="005A13A9" w14:textId="77777777" w:rsidR="00F01740" w:rsidRPr="00971CC1" w:rsidRDefault="00F661A6">
            <w:pPr>
              <w:spacing w:before="120"/>
              <w:rPr>
                <w:b/>
              </w:rPr>
            </w:pPr>
            <w:commentRangeStart w:id="2"/>
            <w:r w:rsidRPr="00971CC1">
              <w:rPr>
                <w:b/>
              </w:rPr>
              <w:t xml:space="preserve">Identifikácia žiadateľa </w:t>
            </w:r>
            <w:commentRangeEnd w:id="2"/>
            <w:r w:rsidRPr="00971CC1">
              <w:rPr>
                <w:rStyle w:val="Odkaznakomentr"/>
              </w:rPr>
              <w:commentReference w:id="2"/>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77777777" w:rsidR="00F01740" w:rsidRPr="00971CC1" w:rsidRDefault="00F01740">
            <w:pPr>
              <w:spacing w:after="120"/>
              <w:jc w:val="both"/>
            </w:pPr>
          </w:p>
        </w:tc>
      </w:tr>
      <w:tr w:rsidR="00F01740" w:rsidRPr="00971CC1" w14:paraId="19F3F025" w14:textId="77777777" w:rsidTr="0017379D">
        <w:trPr>
          <w:trHeight w:hRule="exact" w:val="851"/>
        </w:trPr>
        <w:tc>
          <w:tcPr>
            <w:tcW w:w="1723" w:type="pct"/>
            <w:shd w:val="clear" w:color="auto" w:fill="99CCFF"/>
            <w:vAlign w:val="center"/>
          </w:tcPr>
          <w:p w14:paraId="6158179B" w14:textId="77777777" w:rsidR="00F01740"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p w14:paraId="372389D5" w14:textId="77777777" w:rsidR="00D42DAF" w:rsidRDefault="00D42DAF">
            <w:pPr>
              <w:spacing w:after="120"/>
              <w:rPr>
                <w:b/>
              </w:rPr>
            </w:pPr>
          </w:p>
          <w:p w14:paraId="27BFC700" w14:textId="14F286A1" w:rsidR="00D42DAF" w:rsidRPr="00971CC1" w:rsidRDefault="00D42DAF">
            <w:pPr>
              <w:spacing w:after="120"/>
              <w:rPr>
                <w:b/>
              </w:rPr>
            </w:pPr>
          </w:p>
        </w:tc>
        <w:tc>
          <w:tcPr>
            <w:tcW w:w="3277" w:type="pct"/>
            <w:vAlign w:val="center"/>
          </w:tcPr>
          <w:p w14:paraId="03421A34" w14:textId="77777777" w:rsidR="00F01740" w:rsidRPr="00971CC1" w:rsidRDefault="00F01740">
            <w:pPr>
              <w:spacing w:after="120"/>
              <w:jc w:val="both"/>
              <w:rPr>
                <w:b/>
              </w:rPr>
            </w:pPr>
          </w:p>
        </w:tc>
      </w:tr>
      <w:tr w:rsidR="00D42DAF" w:rsidRPr="00971CC1" w14:paraId="3DBEDD30" w14:textId="77777777" w:rsidTr="00422AB2">
        <w:trPr>
          <w:trHeight w:hRule="exact" w:val="559"/>
        </w:trPr>
        <w:tc>
          <w:tcPr>
            <w:tcW w:w="1723" w:type="pct"/>
            <w:shd w:val="clear" w:color="auto" w:fill="99CCFF"/>
            <w:vAlign w:val="center"/>
          </w:tcPr>
          <w:p w14:paraId="0BE91194" w14:textId="28C30C66" w:rsidR="00D42DAF" w:rsidRPr="00971CC1" w:rsidRDefault="00D42DAF">
            <w:pPr>
              <w:spacing w:after="120"/>
              <w:rPr>
                <w:b/>
              </w:rPr>
            </w:pPr>
            <w:r w:rsidRPr="00971CC1">
              <w:rPr>
                <w:b/>
              </w:rPr>
              <w:t>Kód žiadosti o poskytnutie NFP</w:t>
            </w:r>
          </w:p>
        </w:tc>
        <w:tc>
          <w:tcPr>
            <w:tcW w:w="3277" w:type="pct"/>
            <w:vAlign w:val="center"/>
          </w:tcPr>
          <w:p w14:paraId="075407E0" w14:textId="77777777" w:rsidR="00D42DAF" w:rsidRPr="00971CC1" w:rsidRDefault="00D42DAF">
            <w:pPr>
              <w:spacing w:after="120"/>
              <w:jc w:val="both"/>
              <w:rPr>
                <w:b/>
              </w:rPr>
            </w:pPr>
          </w:p>
        </w:tc>
      </w:tr>
      <w:tr w:rsidR="00F01740" w:rsidRPr="00971CC1" w14:paraId="6AC1E51F" w14:textId="77777777" w:rsidTr="00422AB2">
        <w:trPr>
          <w:trHeight w:hRule="exact" w:val="1134"/>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29EE82A5" w:rsidR="00F01740" w:rsidRPr="00971CC1" w:rsidRDefault="00F661A6">
      <w:pPr>
        <w:numPr>
          <w:ilvl w:val="0"/>
          <w:numId w:val="1"/>
        </w:numPr>
        <w:tabs>
          <w:tab w:val="clear" w:pos="720"/>
        </w:tabs>
        <w:spacing w:after="120"/>
        <w:ind w:left="426" w:hanging="426"/>
        <w:jc w:val="both"/>
      </w:pPr>
      <w:r w:rsidRPr="00D474F6">
        <w:rPr>
          <w:b/>
        </w:rPr>
        <w:t>Žiadosť o</w:t>
      </w:r>
      <w:r w:rsidR="006253DD">
        <w:rPr>
          <w:b/>
        </w:rPr>
        <w:t> </w:t>
      </w:r>
      <w:r w:rsidRPr="00D474F6">
        <w:rPr>
          <w:b/>
        </w:rPr>
        <w:t>NFP sa schvaľuje</w:t>
      </w:r>
      <w:r w:rsidRPr="00971CC1">
        <w:t xml:space="preserve">. </w:t>
      </w:r>
    </w:p>
    <w:p w14:paraId="51B57C9D" w14:textId="31BAECA4" w:rsidR="00F01740" w:rsidRDefault="00E20AB6">
      <w:pPr>
        <w:numPr>
          <w:ilvl w:val="0"/>
          <w:numId w:val="1"/>
        </w:numPr>
        <w:tabs>
          <w:tab w:val="clear" w:pos="720"/>
        </w:tabs>
        <w:spacing w:after="120"/>
        <w:ind w:left="426" w:hanging="426"/>
        <w:jc w:val="both"/>
      </w:pPr>
      <w:commentRangeStart w:id="3"/>
      <w:r>
        <w:t xml:space="preserve">Podľa obsahu žiadosti o </w:t>
      </w:r>
      <w:r w:rsidR="00F661A6" w:rsidRPr="00971CC1">
        <w:t xml:space="preserve">NFP sa Žiadateľovi poskytuje </w:t>
      </w:r>
      <w:r>
        <w:t>NFP</w:t>
      </w:r>
      <w:r w:rsidR="00F661A6" w:rsidRPr="00D474F6">
        <w:rPr>
          <w:b/>
          <w:highlight w:val="lightGray"/>
        </w:rPr>
        <w:t>........... EUR</w:t>
      </w:r>
      <w:r w:rsidR="00F661A6" w:rsidRPr="009B690F">
        <w:rPr>
          <w:highlight w:val="lightGray"/>
        </w:rPr>
        <w:t xml:space="preserve"> (slovom: .......... eur)</w:t>
      </w:r>
      <w:r w:rsidR="00F661A6" w:rsidRPr="00971CC1">
        <w:t xml:space="preserve">,  pričom celkové oprávnené výdavky Projektu boli schválené vo výške </w:t>
      </w:r>
      <w:r w:rsidR="00F661A6" w:rsidRPr="00D474F6">
        <w:rPr>
          <w:b/>
          <w:highlight w:val="lightGray"/>
        </w:rPr>
        <w:t>........  EUR</w:t>
      </w:r>
      <w:r w:rsidR="00F661A6" w:rsidRPr="009B690F">
        <w:rPr>
          <w:highlight w:val="lightGray"/>
        </w:rPr>
        <w:t xml:space="preserve"> (slovom: .......... eur)</w:t>
      </w:r>
      <w:r w:rsidR="00F661A6" w:rsidRPr="00971CC1">
        <w:t xml:space="preserve">. </w:t>
      </w:r>
      <w:commentRangeEnd w:id="3"/>
      <w:r w:rsidR="00FA2C71">
        <w:rPr>
          <w:rStyle w:val="Odkaznakomentr"/>
          <w:szCs w:val="20"/>
        </w:rPr>
        <w:commentReference w:id="3"/>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xml:space="preserve">, ktoré </w:t>
      </w:r>
      <w:r w:rsidRPr="00D474F6">
        <w:rPr>
          <w:b/>
        </w:rPr>
        <w:t>v prílohe č. 1 obsahuje práva a povinnosti Prijímateľa a Poskytovateľa</w:t>
      </w:r>
      <w:r w:rsidRPr="00971CC1">
        <w:t xml:space="preserve"> v súvislosti s realizáciou Projektu</w:t>
      </w:r>
      <w:r w:rsidR="00840FC6">
        <w:t xml:space="preserve"> </w:t>
      </w:r>
      <w:r w:rsidR="00840FC6">
        <w:lastRenderedPageBreak/>
        <w:t>a v </w:t>
      </w:r>
      <w:r w:rsidR="00840FC6" w:rsidRPr="00D474F6">
        <w:rPr>
          <w:b/>
        </w:rPr>
        <w:t>ostatných prílohách</w:t>
      </w:r>
      <w:r w:rsidR="00840FC6">
        <w:t xml:space="preserve">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w:t>
      </w:r>
      <w:r w:rsidRPr="00D474F6">
        <w:rPr>
          <w:b/>
        </w:rPr>
        <w:t>prílohy</w:t>
      </w:r>
      <w:r w:rsidRPr="00971CC1">
        <w:t xml:space="preserve">: </w:t>
      </w:r>
    </w:p>
    <w:p w14:paraId="5DF5CB09" w14:textId="42A4A93D" w:rsidR="00F01740" w:rsidRPr="00971CC1" w:rsidRDefault="00E05054" w:rsidP="008C45FB">
      <w:pPr>
        <w:numPr>
          <w:ilvl w:val="1"/>
          <w:numId w:val="1"/>
        </w:numPr>
        <w:tabs>
          <w:tab w:val="clear" w:pos="1440"/>
        </w:tabs>
        <w:spacing w:after="120"/>
        <w:ind w:left="709" w:hanging="283"/>
        <w:jc w:val="both"/>
      </w:pPr>
      <w:r w:rsidRPr="00971CC1">
        <w:t>P</w:t>
      </w:r>
      <w:r w:rsidR="00F661A6" w:rsidRPr="00971CC1">
        <w:t xml:space="preserve">ríloha č. 1 - Práva a povinnosti Prijímateľa a Poskytovateľa v súvislosti s realizáciou </w:t>
      </w:r>
      <w:r w:rsidR="00DF014C">
        <w:t xml:space="preserve">   </w:t>
      </w:r>
      <w:r w:rsidR="00F661A6" w:rsidRPr="00971CC1">
        <w:t>Projektu;</w:t>
      </w:r>
    </w:p>
    <w:p w14:paraId="397AF555" w14:textId="3F180C3F"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2 - Predmet podpory NFP;</w:t>
      </w:r>
    </w:p>
    <w:p w14:paraId="3D228848" w14:textId="189AA561"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3 - Rozpočet Projektu;</w:t>
      </w:r>
    </w:p>
    <w:p w14:paraId="70D31A27" w14:textId="23DA96D4"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4</w:t>
      </w:r>
      <w:r w:rsidR="007A6CAE">
        <w:t xml:space="preserve"> </w:t>
      </w:r>
      <w:r w:rsidR="00F661A6" w:rsidRPr="00971CC1">
        <w:t xml:space="preserve">- </w:t>
      </w:r>
      <w:r w:rsidR="00F661A6" w:rsidRPr="00971CC1">
        <w:rPr>
          <w:bCs/>
        </w:rPr>
        <w:t xml:space="preserve">Finančné opravy za porušenie pravidiel a postupov </w:t>
      </w:r>
      <w:r w:rsidR="00717C61">
        <w:rPr>
          <w:bCs/>
        </w:rPr>
        <w:t xml:space="preserve">verejného </w:t>
      </w:r>
      <w:r w:rsidR="00F661A6" w:rsidRPr="00971CC1">
        <w:rPr>
          <w:bCs/>
        </w:rPr>
        <w:t>obstarávania.</w:t>
      </w:r>
    </w:p>
    <w:p w14:paraId="6D9F4EDD" w14:textId="43DB0B18" w:rsidR="00F01740" w:rsidRPr="00971CC1" w:rsidRDefault="000A70D8">
      <w:pPr>
        <w:numPr>
          <w:ilvl w:val="0"/>
          <w:numId w:val="1"/>
        </w:numPr>
        <w:tabs>
          <w:tab w:val="clear" w:pos="720"/>
        </w:tabs>
        <w:spacing w:after="120"/>
        <w:ind w:left="426" w:hanging="426"/>
        <w:jc w:val="both"/>
      </w:pPr>
      <w:r>
        <w:t xml:space="preserve">Toto </w:t>
      </w:r>
      <w:r w:rsidRPr="00D474F6">
        <w:rPr>
          <w:b/>
        </w:rPr>
        <w:t>rozhodnutie môže byť zmenené</w:t>
      </w:r>
      <w:r>
        <w:t xml:space="preserve">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 xml:space="preserve">na základe </w:t>
      </w:r>
      <w:proofErr w:type="spellStart"/>
      <w:r w:rsidR="00085AC8">
        <w:t>prejednania</w:t>
      </w:r>
      <w:proofErr w:type="spellEnd"/>
      <w:r w:rsidR="00085AC8">
        <w:t xml:space="preserve">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54B23487" w:rsidR="00F01740" w:rsidRPr="00D474F6" w:rsidRDefault="00F661A6">
      <w:pPr>
        <w:numPr>
          <w:ilvl w:val="0"/>
          <w:numId w:val="1"/>
        </w:numPr>
        <w:tabs>
          <w:tab w:val="clear" w:pos="720"/>
        </w:tabs>
        <w:spacing w:after="120"/>
        <w:ind w:left="426" w:hanging="426"/>
        <w:jc w:val="both"/>
      </w:pPr>
      <w:r w:rsidRPr="1BB4CDBF">
        <w:rPr>
          <w:b/>
          <w:bCs/>
        </w:rPr>
        <w:t>Rozhodnutie sa vydáva na dobu určitú</w:t>
      </w:r>
      <w:r>
        <w:t xml:space="preserve"> a jeho </w:t>
      </w:r>
      <w:r w:rsidRPr="1BB4CDBF">
        <w:rPr>
          <w:b/>
          <w:bCs/>
        </w:rPr>
        <w:t xml:space="preserve">platnosť a účinnosť </w:t>
      </w:r>
      <w:r w:rsidR="00595EA3" w:rsidRPr="1BB4CDBF">
        <w:rPr>
          <w:b/>
          <w:bCs/>
        </w:rPr>
        <w:t xml:space="preserve">sa </w:t>
      </w:r>
      <w:r w:rsidRPr="1BB4CDBF">
        <w:rPr>
          <w:b/>
          <w:bCs/>
        </w:rPr>
        <w:t xml:space="preserve">končí </w:t>
      </w:r>
      <w:r w:rsidR="001526EF" w:rsidRPr="001B19BF">
        <w:rPr>
          <w:b/>
          <w:bCs/>
          <w:highlight w:val="lightGray"/>
        </w:rPr>
        <w:t>ukončením doby Udržateľnosti projektu</w:t>
      </w:r>
      <w:r w:rsidR="001526EF" w:rsidRPr="001B19BF">
        <w:rPr>
          <w:highlight w:val="lightGray"/>
        </w:rPr>
        <w:t xml:space="preserve"> </w:t>
      </w:r>
      <w:r w:rsidR="1715CAAD" w:rsidRPr="001B19BF">
        <w:rPr>
          <w:highlight w:val="lightGray"/>
        </w:rPr>
        <w:t xml:space="preserve"> </w:t>
      </w:r>
      <w:r w:rsidR="00595EA3" w:rsidRPr="001B19BF">
        <w:rPr>
          <w:highlight w:val="lightGray"/>
        </w:rPr>
        <w:t>a v prípade, že</w:t>
      </w:r>
      <w:r w:rsidRPr="001B19BF">
        <w:rPr>
          <w:highlight w:val="lightGray"/>
        </w:rPr>
        <w:t xml:space="preserve"> sa na </w:t>
      </w:r>
      <w:r w:rsidR="00DE099B" w:rsidRPr="001B19BF">
        <w:rPr>
          <w:highlight w:val="lightGray"/>
        </w:rPr>
        <w:t xml:space="preserve">Projekt </w:t>
      </w:r>
      <w:r w:rsidR="001526EF" w:rsidRPr="001B19BF">
        <w:rPr>
          <w:highlight w:val="lightGray"/>
        </w:rPr>
        <w:t xml:space="preserve">doba Udržateľnosti </w:t>
      </w:r>
      <w:r w:rsidRPr="001B19BF">
        <w:rPr>
          <w:highlight w:val="lightGray"/>
        </w:rPr>
        <w:t>nevzťahuje, platnosť a účinnosť tohto rozhodnutia sa limituje</w:t>
      </w:r>
      <w:r>
        <w:t xml:space="preserve"> </w:t>
      </w:r>
      <w:r w:rsidRPr="1BB4CDBF">
        <w:rPr>
          <w:b/>
          <w:bCs/>
        </w:rPr>
        <w:t>Finančným ukončením Projektu</w:t>
      </w:r>
      <w:r w:rsidR="00FB08CB">
        <w:t>, pričom</w:t>
      </w:r>
      <w:r w:rsidR="0086750E">
        <w:t xml:space="preserve"> </w:t>
      </w:r>
      <w:r w:rsidR="00595EA3" w:rsidRPr="001B19BF">
        <w:rPr>
          <w:highlight w:val="lightGray"/>
        </w:rPr>
        <w:t>v oboch prípadoch</w:t>
      </w:r>
      <w:r w:rsidR="00595EA3">
        <w:t xml:space="preserve"> </w:t>
      </w:r>
      <w:r w:rsidR="0086750E">
        <w:t>naďalej zostávajú platné a účinné</w:t>
      </w:r>
      <w:r>
        <w:t xml:space="preserve">: </w:t>
      </w:r>
    </w:p>
    <w:p w14:paraId="3232C5DA" w14:textId="1DA8A4C7" w:rsidR="00F01740" w:rsidRPr="00F174A6" w:rsidRDefault="00C507A0">
      <w:pPr>
        <w:numPr>
          <w:ilvl w:val="1"/>
          <w:numId w:val="2"/>
        </w:numPr>
        <w:tabs>
          <w:tab w:val="clear" w:pos="1440"/>
        </w:tabs>
        <w:spacing w:before="120" w:line="264" w:lineRule="auto"/>
        <w:ind w:left="709" w:hanging="283"/>
        <w:jc w:val="both"/>
      </w:pPr>
      <w:r w:rsidRPr="008C45FB">
        <w:t>člán</w:t>
      </w:r>
      <w:r w:rsidRPr="00F174A6">
        <w:t xml:space="preserve">ky </w:t>
      </w:r>
      <w:commentRangeStart w:id="4"/>
      <w:r w:rsidR="00F661A6" w:rsidRPr="0076139E">
        <w:t>1</w:t>
      </w:r>
      <w:r w:rsidR="007C0AA6" w:rsidRPr="0076139E">
        <w:t>4</w:t>
      </w:r>
      <w:r w:rsidR="00F661A6" w:rsidRPr="0076139E">
        <w:t>, 18 a </w:t>
      </w:r>
      <w:r w:rsidR="007C0AA6" w:rsidRPr="0076139E">
        <w:t>20</w:t>
      </w:r>
      <w:r w:rsidR="00F661A6" w:rsidRPr="008C45FB">
        <w:t xml:space="preserve">  </w:t>
      </w:r>
      <w:commentRangeEnd w:id="4"/>
      <w:r w:rsidR="0076139E">
        <w:rPr>
          <w:rStyle w:val="Odkaznakomentr"/>
          <w:szCs w:val="20"/>
        </w:rPr>
        <w:commentReference w:id="4"/>
      </w:r>
      <w:r w:rsidR="00F661A6" w:rsidRPr="008C45FB">
        <w:t xml:space="preserve">prílohy č. 1 tohto rozhodnutia, ktorých platnosť a účinnosť </w:t>
      </w:r>
      <w:r w:rsidR="00595EA3" w:rsidRPr="00F174A6">
        <w:t xml:space="preserve">sa </w:t>
      </w:r>
      <w:r w:rsidR="009D28FA" w:rsidRPr="00F174A6">
        <w:t xml:space="preserve">končí </w:t>
      </w:r>
      <w:r w:rsidR="00595CA6" w:rsidRPr="00F174A6">
        <w:t xml:space="preserve">31. decembra </w:t>
      </w:r>
      <w:r w:rsidR="00E82AE1" w:rsidRPr="00F174A6">
        <w:t>2034</w:t>
      </w:r>
      <w:r w:rsidR="00F661A6" w:rsidRPr="00F174A6">
        <w:t xml:space="preserve"> alebo po tomto dátume vysporiadaním finančných vzťahov medzi Poskytovateľom a Prijímateľom na základe tohto rozhodnutia, ak nedošlo k ich </w:t>
      </w:r>
      <w:r w:rsidR="009D28FA" w:rsidRPr="00F174A6">
        <w:t>vysporiadaniu k </w:t>
      </w:r>
      <w:r w:rsidR="00595CA6" w:rsidRPr="00F174A6">
        <w:t xml:space="preserve">31. decembru </w:t>
      </w:r>
      <w:r w:rsidR="00E82AE1" w:rsidRPr="00F174A6">
        <w:t>2034</w:t>
      </w:r>
      <w:r w:rsidR="00F661A6" w:rsidRPr="00F174A6">
        <w:t>;</w:t>
      </w:r>
    </w:p>
    <w:p w14:paraId="60DCFD62" w14:textId="712766AF" w:rsidR="00F01740" w:rsidRPr="00F174A6" w:rsidRDefault="00F661A6">
      <w:pPr>
        <w:numPr>
          <w:ilvl w:val="1"/>
          <w:numId w:val="2"/>
        </w:numPr>
        <w:tabs>
          <w:tab w:val="clear" w:pos="1440"/>
        </w:tabs>
        <w:spacing w:before="120" w:line="264" w:lineRule="auto"/>
        <w:ind w:left="709" w:hanging="283"/>
        <w:jc w:val="both"/>
      </w:pPr>
      <w:r w:rsidRPr="00F174A6">
        <w:t>t</w:t>
      </w:r>
      <w:r w:rsidR="00635EAE" w:rsidRPr="00F174A6">
        <w:t>ie</w:t>
      </w:r>
      <w:r w:rsidRPr="00F174A6">
        <w:t xml:space="preserve"> ustanoven</w:t>
      </w:r>
      <w:r w:rsidR="00635EAE" w:rsidRPr="00F174A6">
        <w:t>ia</w:t>
      </w:r>
      <w:r w:rsidRPr="00F174A6">
        <w:t xml:space="preserve"> prílohy č. 1</w:t>
      </w:r>
      <w:r w:rsidR="00C507A0" w:rsidRPr="00F174A6">
        <w:t xml:space="preserve"> tohto rozhodnutia</w:t>
      </w:r>
      <w:r w:rsidRPr="00F174A6">
        <w:t xml:space="preserve">, ktoré majú sankčný charakter pre prípad porušenia povinností vyplývajúcich pre Prijímateľa z článkov </w:t>
      </w:r>
      <w:commentRangeStart w:id="5"/>
      <w:r w:rsidRPr="008D6915">
        <w:t>1</w:t>
      </w:r>
      <w:r w:rsidR="001307A5" w:rsidRPr="008D6915">
        <w:t>4</w:t>
      </w:r>
      <w:r w:rsidRPr="008D6915">
        <w:t>, 18 a</w:t>
      </w:r>
      <w:r w:rsidR="001307A5" w:rsidRPr="008D6915">
        <w:t> 20</w:t>
      </w:r>
      <w:r w:rsidRPr="008C45FB">
        <w:t xml:space="preserve"> </w:t>
      </w:r>
      <w:commentRangeEnd w:id="5"/>
      <w:r w:rsidR="008D6915">
        <w:rPr>
          <w:rStyle w:val="Odkaznakomentr"/>
          <w:szCs w:val="20"/>
        </w:rPr>
        <w:commentReference w:id="5"/>
      </w:r>
      <w:r w:rsidRPr="008C45FB">
        <w:t xml:space="preserve">prílohy č. 1 </w:t>
      </w:r>
      <w:r w:rsidRPr="00F174A6">
        <w:t>tohto rozhodnutia, pričom ich platnosť a účinnosť končí s platnosťou a účinnosťou predmetných článkov</w:t>
      </w:r>
      <w:r w:rsidR="005D6F0D">
        <w:t>.</w:t>
      </w:r>
    </w:p>
    <w:p w14:paraId="419C22A6" w14:textId="5078420C" w:rsidR="00F01740" w:rsidRPr="00971CC1" w:rsidRDefault="00F661A6">
      <w:pPr>
        <w:spacing w:before="120" w:line="264" w:lineRule="auto"/>
        <w:ind w:left="426"/>
        <w:jc w:val="both"/>
      </w:pPr>
      <w:r w:rsidRPr="00D474F6">
        <w:rPr>
          <w:b/>
        </w:rPr>
        <w:t>Platnosť a účinnosť tohto rozhodnutia</w:t>
      </w:r>
      <w:r w:rsidRPr="00971CC1">
        <w:t xml:space="preserve"> v rozsahu uvedenom </w:t>
      </w:r>
      <w:r w:rsidRPr="008C45FB">
        <w:t xml:space="preserve">v </w:t>
      </w:r>
      <w:r w:rsidRPr="00A80152">
        <w:t xml:space="preserve">písmenách a) až </w:t>
      </w:r>
      <w:r w:rsidR="00A80152" w:rsidRPr="001B19BF">
        <w:t>b</w:t>
      </w:r>
      <w:r w:rsidRPr="001B19BF">
        <w:t>)</w:t>
      </w:r>
      <w:r w:rsidRPr="00A80152">
        <w:t xml:space="preserve"> tohto</w:t>
      </w:r>
      <w:r w:rsidRPr="00971CC1">
        <w:t xml:space="preserve"> </w:t>
      </w:r>
      <w:r w:rsidR="0055469D">
        <w:t>bodu</w:t>
      </w:r>
      <w:r w:rsidRPr="00971CC1">
        <w:t xml:space="preserve"> 6 </w:t>
      </w:r>
      <w:r w:rsidRPr="00D474F6">
        <w:rPr>
          <w:b/>
        </w:rPr>
        <w:t>sa predĺži</w:t>
      </w:r>
      <w:r w:rsidRPr="00971CC1">
        <w:t xml:space="preserve">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commentRangeStart w:id="6"/>
      <w:r w:rsidRPr="0055469D">
        <w:t>článku 1 ods. 4</w:t>
      </w:r>
      <w:commentRangeEnd w:id="6"/>
      <w:r w:rsidR="006C5ECC">
        <w:rPr>
          <w:rStyle w:val="Odkaznakomentr"/>
          <w:szCs w:val="20"/>
        </w:rPr>
        <w:commentReference w:id="6"/>
      </w:r>
      <w:r w:rsidRPr="0055469D">
        <w:t xml:space="preserve"> prílohy č. 1 </w:t>
      </w:r>
      <w:r w:rsidR="00B46B35">
        <w:t xml:space="preserve">tohto </w:t>
      </w:r>
      <w:r w:rsidRPr="0055469D">
        <w:t>rozhodnutia) o čas trvania týchto</w:t>
      </w:r>
      <w:r w:rsidRPr="00971CC1">
        <w:t xml:space="preserve"> skutočností.</w:t>
      </w:r>
    </w:p>
    <w:p w14:paraId="1DEA1220" w14:textId="59AC233B" w:rsidR="00F01740" w:rsidRDefault="00F01740">
      <w:pPr>
        <w:pStyle w:val="Textkomentra"/>
        <w:spacing w:line="264" w:lineRule="auto"/>
        <w:jc w:val="both"/>
        <w:rPr>
          <w:b/>
          <w:sz w:val="24"/>
          <w:szCs w:val="24"/>
        </w:rPr>
      </w:pPr>
    </w:p>
    <w:p w14:paraId="3BD071A4" w14:textId="4E3C4116" w:rsidR="005D6D8F" w:rsidRDefault="005D6D8F">
      <w:pPr>
        <w:pStyle w:val="Textkomentra"/>
        <w:spacing w:line="264" w:lineRule="auto"/>
        <w:jc w:val="both"/>
        <w:rPr>
          <w:b/>
          <w:sz w:val="24"/>
          <w:szCs w:val="24"/>
        </w:rPr>
      </w:pPr>
    </w:p>
    <w:p w14:paraId="7899B724" w14:textId="4B05BFAB" w:rsidR="005D6D8F" w:rsidRDefault="005D6D8F">
      <w:pPr>
        <w:pStyle w:val="Textkomentra"/>
        <w:spacing w:line="264" w:lineRule="auto"/>
        <w:jc w:val="both"/>
        <w:rPr>
          <w:b/>
          <w:sz w:val="24"/>
          <w:szCs w:val="24"/>
        </w:rPr>
      </w:pPr>
    </w:p>
    <w:p w14:paraId="3696D8EA" w14:textId="77777777" w:rsidR="005D6D8F" w:rsidRPr="00971CC1" w:rsidRDefault="005D6D8F">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lastRenderedPageBreak/>
        <w:t xml:space="preserve">O d ô v o d n e n i e:  </w:t>
      </w:r>
    </w:p>
    <w:p w14:paraId="42AB83E0" w14:textId="77777777" w:rsidR="00F01740" w:rsidRPr="00971CC1" w:rsidRDefault="00F01740">
      <w:pPr>
        <w:pStyle w:val="Textkomentra"/>
        <w:spacing w:line="264" w:lineRule="auto"/>
        <w:jc w:val="both"/>
        <w:rPr>
          <w:b/>
          <w:sz w:val="24"/>
          <w:szCs w:val="24"/>
        </w:rPr>
      </w:pPr>
    </w:p>
    <w:p w14:paraId="16B2ECF2" w14:textId="0CCC27F0" w:rsidR="00F01740" w:rsidRPr="00971CC1" w:rsidRDefault="00F42976" w:rsidP="00F42976">
      <w:pPr>
        <w:pStyle w:val="Textkomentra"/>
        <w:spacing w:line="264" w:lineRule="auto"/>
        <w:ind w:firstLine="708"/>
        <w:jc w:val="both"/>
        <w:rPr>
          <w:sz w:val="24"/>
          <w:szCs w:val="24"/>
        </w:rPr>
      </w:pPr>
      <w:r w:rsidRPr="00971CC1">
        <w:rPr>
          <w:sz w:val="24"/>
          <w:szCs w:val="24"/>
        </w:rPr>
        <w:t>Poskytovateľ ako</w:t>
      </w:r>
      <w:r>
        <w:rPr>
          <w:sz w:val="24"/>
          <w:szCs w:val="24"/>
        </w:rPr>
        <w:t xml:space="preserve"> Riadiaci orgán pre </w:t>
      </w:r>
      <w:commentRangeStart w:id="7"/>
      <w:r w:rsidRPr="00D474F6">
        <w:rPr>
          <w:sz w:val="24"/>
          <w:szCs w:val="24"/>
          <w:highlight w:val="lightGray"/>
        </w:rPr>
        <w:t>program</w:t>
      </w:r>
      <w:commentRangeEnd w:id="7"/>
      <w:r>
        <w:rPr>
          <w:rStyle w:val="Odkaznakomentr"/>
        </w:rPr>
        <w:commentReference w:id="7"/>
      </w:r>
      <w:r w:rsidRPr="00D474F6">
        <w:rPr>
          <w:sz w:val="24"/>
          <w:szCs w:val="24"/>
          <w:highlight w:val="lightGray"/>
        </w:rPr>
        <w:t xml:space="preserve"> Fondu pre azyl, migráciu a</w:t>
      </w:r>
      <w:r w:rsidRPr="008C45FB">
        <w:rPr>
          <w:sz w:val="24"/>
          <w:szCs w:val="24"/>
          <w:highlight w:val="lightGray"/>
        </w:rPr>
        <w:t> </w:t>
      </w:r>
      <w:r w:rsidRPr="00D474F6">
        <w:rPr>
          <w:sz w:val="24"/>
          <w:szCs w:val="24"/>
          <w:highlight w:val="lightGray"/>
        </w:rPr>
        <w:t>integráciu/</w:t>
      </w:r>
      <w:r w:rsidRPr="008C45FB">
        <w:rPr>
          <w:sz w:val="24"/>
          <w:szCs w:val="24"/>
          <w:highlight w:val="lightGray"/>
        </w:rPr>
        <w:t xml:space="preserve"> </w:t>
      </w:r>
      <w:r w:rsidRPr="00D474F6">
        <w:rPr>
          <w:sz w:val="24"/>
          <w:szCs w:val="24"/>
          <w:highlight w:val="lightGray"/>
        </w:rPr>
        <w:t>program Fondu pre vnútornú bezpečnosť/</w:t>
      </w:r>
      <w:r w:rsidRPr="00D474F6">
        <w:rPr>
          <w:highlight w:val="lightGray"/>
        </w:rPr>
        <w:t xml:space="preserve"> </w:t>
      </w:r>
      <w:r w:rsidRPr="00D474F6">
        <w:rPr>
          <w:sz w:val="24"/>
          <w:szCs w:val="24"/>
          <w:highlight w:val="lightGray"/>
        </w:rPr>
        <w:t>program Nástroja finančnej podpory na riadenie hraníc a vízovú politiku</w:t>
      </w:r>
      <w:r w:rsidRPr="001A31C3">
        <w:rPr>
          <w:sz w:val="24"/>
          <w:szCs w:val="24"/>
        </w:rPr>
        <w:t xml:space="preserve"> </w:t>
      </w:r>
      <w:r w:rsidRPr="00971CC1">
        <w:rPr>
          <w:sz w:val="24"/>
          <w:szCs w:val="24"/>
        </w:rPr>
        <w:t xml:space="preserve">v rámci konania o žiadosti o NFP overil splnenie podmienok poskytnutia príspevku a dospel k záveru, že žiadosť o NFP </w:t>
      </w:r>
      <w:r w:rsidRPr="004967C7">
        <w:rPr>
          <w:sz w:val="24"/>
          <w:szCs w:val="24"/>
        </w:rPr>
        <w:t>podľa jej obsahu (vrátane príloh)</w:t>
      </w:r>
      <w:r>
        <w:t xml:space="preserve"> </w:t>
      </w:r>
      <w:r w:rsidRPr="00971CC1">
        <w:rPr>
          <w:sz w:val="24"/>
          <w:szCs w:val="24"/>
        </w:rPr>
        <w:t xml:space="preserve">splnila všetky podmienky poskytnutia príspevku tak, ako boli stanovené </w:t>
      </w:r>
      <w:r>
        <w:rPr>
          <w:sz w:val="24"/>
          <w:szCs w:val="24"/>
        </w:rPr>
        <w:t>vo výzve</w:t>
      </w:r>
      <w:r w:rsidRPr="00971CC1">
        <w:rPr>
          <w:sz w:val="24"/>
          <w:szCs w:val="24"/>
        </w:rPr>
        <w:t xml:space="preserve"> a zároveň </w:t>
      </w:r>
      <w:r w:rsidR="000C598B">
        <w:rPr>
          <w:sz w:val="24"/>
          <w:szCs w:val="24"/>
        </w:rPr>
        <w:t xml:space="preserve">finančné prostriedky </w:t>
      </w:r>
      <w:r w:rsidRPr="00971CC1">
        <w:rPr>
          <w:sz w:val="24"/>
          <w:szCs w:val="24"/>
        </w:rPr>
        <w:t>na financovanie realizácie Projektu obsiahnutého v schválenej žiadosti o</w:t>
      </w:r>
      <w:r w:rsidR="000C598B">
        <w:rPr>
          <w:sz w:val="24"/>
          <w:szCs w:val="24"/>
        </w:rPr>
        <w:t> </w:t>
      </w:r>
      <w:r w:rsidRPr="00971CC1">
        <w:rPr>
          <w:sz w:val="24"/>
          <w:szCs w:val="24"/>
        </w:rPr>
        <w:t>NFP</w:t>
      </w:r>
      <w:r w:rsidR="000C598B">
        <w:rPr>
          <w:sz w:val="24"/>
          <w:szCs w:val="24"/>
        </w:rPr>
        <w:t xml:space="preserve"> sú zabezpečené v alokácii určenej v schválenom </w:t>
      </w:r>
      <w:commentRangeStart w:id="8"/>
      <w:r w:rsidR="000C598B" w:rsidRPr="001B19BF">
        <w:rPr>
          <w:sz w:val="24"/>
          <w:szCs w:val="24"/>
          <w:highlight w:val="lightGray"/>
        </w:rPr>
        <w:t>programe</w:t>
      </w:r>
      <w:commentRangeEnd w:id="8"/>
      <w:r w:rsidR="00E54EB7">
        <w:rPr>
          <w:rStyle w:val="Odkaznakomentr"/>
        </w:rPr>
        <w:commentReference w:id="8"/>
      </w:r>
      <w:r w:rsidR="000C598B" w:rsidRPr="001B19BF">
        <w:rPr>
          <w:sz w:val="24"/>
          <w:szCs w:val="24"/>
          <w:highlight w:val="lightGray"/>
        </w:rPr>
        <w:t xml:space="preserve"> </w:t>
      </w:r>
      <w:r w:rsidR="000C598B" w:rsidRPr="000C598B">
        <w:rPr>
          <w:sz w:val="24"/>
          <w:szCs w:val="24"/>
          <w:highlight w:val="lightGray"/>
        </w:rPr>
        <w:t xml:space="preserve">Fondu </w:t>
      </w:r>
      <w:r w:rsidR="000C598B" w:rsidRPr="00D474F6">
        <w:rPr>
          <w:sz w:val="24"/>
          <w:szCs w:val="24"/>
          <w:highlight w:val="lightGray"/>
        </w:rPr>
        <w:t>pre azyl, migráciu a</w:t>
      </w:r>
      <w:r w:rsidR="000C598B" w:rsidRPr="008C45FB">
        <w:rPr>
          <w:sz w:val="24"/>
          <w:szCs w:val="24"/>
          <w:highlight w:val="lightGray"/>
        </w:rPr>
        <w:t> </w:t>
      </w:r>
      <w:r w:rsidR="000C598B" w:rsidRPr="00D474F6">
        <w:rPr>
          <w:sz w:val="24"/>
          <w:szCs w:val="24"/>
          <w:highlight w:val="lightGray"/>
        </w:rPr>
        <w:t>integráciu/</w:t>
      </w:r>
      <w:r w:rsidR="000C598B" w:rsidRPr="008C45FB">
        <w:rPr>
          <w:sz w:val="24"/>
          <w:szCs w:val="24"/>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Fondu pre vnútornú bezpečnosť/</w:t>
      </w:r>
      <w:r w:rsidR="000C598B" w:rsidRPr="00D474F6">
        <w:rPr>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Nástroja finančnej podpory na riadenie hraníc a vízovú politiku</w:t>
      </w:r>
      <w:r w:rsidRPr="004967C7">
        <w:rPr>
          <w:sz w:val="24"/>
          <w:szCs w:val="24"/>
        </w:rPr>
        <w:t xml:space="preserve">, na základe čoho žiadosť schválil. </w:t>
      </w:r>
      <w:r w:rsidRPr="00BC2AD4">
        <w:rPr>
          <w:sz w:val="24"/>
          <w:szCs w:val="24"/>
        </w:rPr>
        <w:t>Uvedené overenie podmienok posky</w:t>
      </w:r>
      <w:r>
        <w:rPr>
          <w:sz w:val="24"/>
          <w:szCs w:val="24"/>
        </w:rPr>
        <w:t>tnutia</w:t>
      </w:r>
      <w:r w:rsidRPr="00BC2AD4">
        <w:rPr>
          <w:sz w:val="24"/>
          <w:szCs w:val="24"/>
        </w:rPr>
        <w:t xml:space="preserve"> príspevku nelimituje poskytovateľa alebo štatutárny orgán poskytovateľa v overovaní ich splnenia v prípadných ďalších konaniach v súvislosti so žiadosťou </w:t>
      </w:r>
      <w:r>
        <w:rPr>
          <w:sz w:val="24"/>
          <w:szCs w:val="24"/>
        </w:rPr>
        <w:t xml:space="preserve">o NFP </w:t>
      </w:r>
      <w:r w:rsidRPr="00BC2AD4">
        <w:rPr>
          <w:sz w:val="24"/>
          <w:szCs w:val="24"/>
        </w:rPr>
        <w:t>v súlade so zákonom o</w:t>
      </w:r>
      <w:r>
        <w:rPr>
          <w:sz w:val="24"/>
          <w:szCs w:val="24"/>
        </w:rPr>
        <w:t> </w:t>
      </w:r>
      <w:r w:rsidRPr="00BC2AD4">
        <w:rPr>
          <w:sz w:val="24"/>
          <w:szCs w:val="24"/>
        </w:rPr>
        <w:t>príspevk</w:t>
      </w:r>
      <w:r>
        <w:rPr>
          <w:sz w:val="24"/>
          <w:szCs w:val="24"/>
        </w:rPr>
        <w:t>och z fondov EÚ</w:t>
      </w:r>
      <w:r w:rsidRPr="004967C7">
        <w:rPr>
          <w:sz w:val="24"/>
          <w:szCs w:val="24"/>
        </w:rPr>
        <w:t xml:space="preserve">. </w:t>
      </w:r>
    </w:p>
    <w:p w14:paraId="77B6FAD4" w14:textId="7725C9A1" w:rsidR="00504C27" w:rsidRPr="00B6365E" w:rsidRDefault="00F661A6" w:rsidP="00504C27">
      <w:pPr>
        <w:spacing w:before="240"/>
        <w:ind w:firstLine="708"/>
        <w:jc w:val="both"/>
      </w:pPr>
      <w:commentRangeStart w:id="9"/>
      <w:r w:rsidRPr="001B19BF">
        <w:rPr>
          <w:highlight w:val="lightGray"/>
        </w:rPr>
        <w:t>V</w:t>
      </w:r>
      <w:commentRangeEnd w:id="9"/>
      <w:r w:rsidRPr="001B19BF">
        <w:rPr>
          <w:rStyle w:val="Odkaznakomentr"/>
          <w:sz w:val="24"/>
          <w:highlight w:val="lightGray"/>
        </w:rPr>
        <w:commentReference w:id="9"/>
      </w:r>
      <w:r w:rsidRPr="001B19BF">
        <w:rPr>
          <w:highlight w:val="lightGray"/>
        </w:rPr>
        <w:t xml:space="preserve"> konaní o žiadosti o NFP bolo zistené, že v rámci Žiadateľom predložených a požadovaných výdavkov boli identifikované také, ktoré nespĺňajú podmienky oprávnenosti výdavkov definované vo </w:t>
      </w:r>
      <w:r w:rsidR="00CB6A2E" w:rsidRPr="001B19BF">
        <w:rPr>
          <w:highlight w:val="lightGray"/>
        </w:rPr>
        <w:t>výzve</w:t>
      </w:r>
      <w:r w:rsidRPr="001B19BF">
        <w:rPr>
          <w:highlight w:val="lightGray"/>
        </w:rPr>
        <w:t xml:space="preserve">, v dôsledku čoho bola výška žiadaného NFP znížená o </w:t>
      </w:r>
      <w:r w:rsidRPr="002936DD">
        <w:rPr>
          <w:highlight w:val="lightGray"/>
        </w:rPr>
        <w:t>..... EUR</w:t>
      </w:r>
      <w:r w:rsidRPr="001B19BF">
        <w:rPr>
          <w:highlight w:val="lightGray"/>
        </w:rPr>
        <w:t xml:space="preserve"> </w:t>
      </w:r>
      <w:r w:rsidRPr="002936DD">
        <w:rPr>
          <w:highlight w:val="lightGray"/>
        </w:rPr>
        <w:t>(slovom:..............</w:t>
      </w:r>
      <w:r w:rsidR="004868CB" w:rsidRPr="002936DD">
        <w:rPr>
          <w:highlight w:val="lightGray"/>
        </w:rPr>
        <w:t xml:space="preserve"> eur</w:t>
      </w:r>
      <w:r w:rsidRPr="002936DD">
        <w:rPr>
          <w:highlight w:val="lightGray"/>
        </w:rPr>
        <w:t>).</w:t>
      </w:r>
      <w:r w:rsidRPr="001B19BF">
        <w:rPr>
          <w:highlight w:val="lightGray"/>
        </w:rPr>
        <w:t xml:space="preserve"> </w:t>
      </w:r>
      <w:r w:rsidR="00504C27" w:rsidRPr="001B19BF">
        <w:rPr>
          <w:highlight w:val="lightGray"/>
        </w:rPr>
        <w:t xml:space="preserve">Zníženie požadovanej výšky </w:t>
      </w:r>
      <w:r w:rsidR="00DD05C1" w:rsidRPr="001B19BF">
        <w:rPr>
          <w:highlight w:val="lightGray"/>
        </w:rPr>
        <w:t>NFP</w:t>
      </w:r>
      <w:r w:rsidR="00504C27" w:rsidRPr="001B19BF">
        <w:rPr>
          <w:highlight w:val="lightGray"/>
        </w:rPr>
        <w:t xml:space="preserve"> bolo vykonané pri nasledovných výdavkoch v uvedenej výške a z dôvodov, ktoré sú nasledovné:...................</w:t>
      </w:r>
      <w:commentRangeStart w:id="10"/>
      <w:r w:rsidR="00504C27" w:rsidRPr="002936DD">
        <w:rPr>
          <w:highlight w:val="lightGray"/>
        </w:rPr>
        <w:t xml:space="preserve">... </w:t>
      </w:r>
      <w:commentRangeEnd w:id="10"/>
      <w:r w:rsidR="002B5764" w:rsidRPr="001B19BF">
        <w:rPr>
          <w:rStyle w:val="Odkaznakomentr"/>
          <w:szCs w:val="20"/>
          <w:highlight w:val="lightGray"/>
        </w:rPr>
        <w:commentReference w:id="10"/>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D474F6">
        <w:rPr>
          <w:b/>
          <w:sz w:val="24"/>
          <w:szCs w:val="24"/>
        </w:rPr>
        <w:t xml:space="preserve">právny nárok na poskytnutie príspevku vzniká </w:t>
      </w:r>
      <w:r w:rsidR="00AC0A28" w:rsidRPr="00D474F6">
        <w:rPr>
          <w:b/>
          <w:sz w:val="24"/>
          <w:szCs w:val="24"/>
        </w:rPr>
        <w:t>nadobudnutím právoplatnosti tohto rozhodnutia</w:t>
      </w:r>
      <w:r w:rsidR="00AC0A28" w:rsidRPr="00AC0A28">
        <w:rPr>
          <w:sz w:val="24"/>
          <w:szCs w:val="24"/>
        </w:rPr>
        <w:t xml:space="preserve">.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57A00DF" w14:textId="13953A13" w:rsidR="00087D86" w:rsidRDefault="00B446FA" w:rsidP="00B446FA">
      <w:pPr>
        <w:spacing w:before="240"/>
        <w:jc w:val="both"/>
        <w:rPr>
          <w:color w:val="FF0000"/>
          <w:sz w:val="20"/>
          <w:szCs w:val="20"/>
        </w:rPr>
      </w:pPr>
      <w:r>
        <w:t>Toto rozhodnutie je preskúmateľné súdom.</w:t>
      </w:r>
    </w:p>
    <w:p w14:paraId="59260149" w14:textId="7AD8CDE1" w:rsidR="00087D86" w:rsidRDefault="00087D86" w:rsidP="00B446FA">
      <w:pPr>
        <w:spacing w:before="240"/>
        <w:jc w:val="both"/>
        <w:rPr>
          <w:color w:val="FF0000"/>
          <w:sz w:val="20"/>
          <w:szCs w:val="20"/>
        </w:rPr>
      </w:pPr>
    </w:p>
    <w:p w14:paraId="6A5F30B7" w14:textId="77777777" w:rsidR="00087D86" w:rsidRDefault="00087D86" w:rsidP="00B446FA">
      <w:pPr>
        <w:spacing w:before="240"/>
        <w:jc w:val="both"/>
      </w:pPr>
    </w:p>
    <w:p w14:paraId="2A6E2830" w14:textId="4B62905E" w:rsidR="00087D86" w:rsidRDefault="00087D86" w:rsidP="00B446FA">
      <w:pPr>
        <w:spacing w:before="240"/>
        <w:jc w:val="both"/>
        <w:rPr>
          <w:color w:val="FF0000"/>
          <w:sz w:val="20"/>
          <w:szCs w:val="20"/>
        </w:rPr>
      </w:pPr>
    </w:p>
    <w:p w14:paraId="1F8B747E" w14:textId="77777777" w:rsidR="00B446FA" w:rsidRDefault="00B446FA" w:rsidP="00B446FA">
      <w:pPr>
        <w:spacing w:before="240"/>
        <w:jc w:val="both"/>
      </w:pPr>
      <w:r w:rsidRPr="00061D1C">
        <w:lastRenderedPageBreak/>
        <w:t xml:space="preserve">V </w:t>
      </w:r>
      <w:r w:rsidRPr="001B2DB2">
        <w:rPr>
          <w:highlight w:val="lightGray"/>
        </w:rPr>
        <w:t>.........................</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w:t>
      </w:r>
      <w:proofErr w:type="spellStart"/>
      <w:r w:rsidRPr="0003066D">
        <w:t>Governmente</w:t>
      </w:r>
      <w:proofErr w:type="spellEnd"/>
      <w:r w:rsidRPr="0003066D">
        <w:t>) v znení neskorších predpisov</w:t>
      </w:r>
      <w:r>
        <w:t xml:space="preserve"> (ďalej ako „zákon o e-</w:t>
      </w:r>
      <w:proofErr w:type="spellStart"/>
      <w:r>
        <w:t>Governmente</w:t>
      </w:r>
      <w:proofErr w:type="spellEnd"/>
      <w:r>
        <w:t xml:space="preserv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45E8E1FC" w:rsidR="00B446FA" w:rsidRDefault="00B446FA" w:rsidP="00B446FA">
      <w:pPr>
        <w:jc w:val="both"/>
      </w:pPr>
      <w:r>
        <w:t xml:space="preserve">                                                    (meno, priezvisko a funkcia oprávnenej osoby poskytovateľa)</w:t>
      </w:r>
    </w:p>
    <w:p w14:paraId="63720189" w14:textId="77777777" w:rsidR="00B446FA" w:rsidRDefault="00B446FA" w:rsidP="00B446FA">
      <w:pPr>
        <w:pStyle w:val="Default"/>
        <w:rPr>
          <w:color w:val="auto"/>
        </w:rPr>
      </w:pPr>
    </w:p>
    <w:p w14:paraId="27B1CDD2" w14:textId="77777777" w:rsidR="00B446FA" w:rsidRDefault="00B446FA" w:rsidP="00B446FA">
      <w:pPr>
        <w:pStyle w:val="Default"/>
        <w:rPr>
          <w:color w:val="auto"/>
        </w:rPr>
      </w:pPr>
    </w:p>
    <w:p w14:paraId="6B31BE17" w14:textId="77777777" w:rsidR="00B446FA" w:rsidRDefault="00B446FA" w:rsidP="00B446FA">
      <w:pPr>
        <w:pStyle w:val="Default"/>
        <w:rPr>
          <w:color w:val="auto"/>
        </w:rPr>
      </w:pPr>
    </w:p>
    <w:p w14:paraId="6E565929" w14:textId="77777777" w:rsidR="00B446FA" w:rsidRPr="006A2513" w:rsidRDefault="00B446FA" w:rsidP="00B446FA">
      <w:pPr>
        <w:rPr>
          <w:b/>
        </w:rPr>
      </w:pPr>
      <w:r w:rsidRPr="000518CF">
        <w:t xml:space="preserve">(podpísané elektronicky </w:t>
      </w:r>
      <w:r>
        <w:t>podľa zákona</w:t>
      </w:r>
      <w:r w:rsidRPr="00AB2721">
        <w:t xml:space="preserve"> o e-</w:t>
      </w:r>
      <w:proofErr w:type="spellStart"/>
      <w:r w:rsidRPr="00AB2721">
        <w:t>Governmente</w:t>
      </w:r>
      <w:proofErr w:type="spellEnd"/>
      <w:r w:rsidRPr="00AB2721">
        <w:t>)</w:t>
      </w:r>
      <w:r w:rsidRPr="006A2513">
        <w:rPr>
          <w:sz w:val="23"/>
          <w:vertAlign w:val="superscript"/>
        </w:rPr>
        <w:t xml:space="preserve"> </w:t>
      </w:r>
    </w:p>
    <w:p w14:paraId="1DF511F9" w14:textId="77777777" w:rsidR="00F01740" w:rsidRPr="00971CC1" w:rsidRDefault="00F01740"/>
    <w:sectPr w:rsidR="00F01740" w:rsidRPr="00971CC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EB1DDEF" w14:textId="086ABF5D" w:rsidR="00A55D83" w:rsidRDefault="00A55D83">
      <w:pPr>
        <w:pStyle w:val="Textkomentra"/>
      </w:pPr>
      <w:r>
        <w:rPr>
          <w:rStyle w:val="Odkaznakomentr"/>
        </w:rPr>
        <w:annotationRef/>
      </w:r>
      <w:r>
        <w:t>Ponechať názov relevantného programu</w:t>
      </w:r>
    </w:p>
  </w:comment>
  <w:comment w:id="2" w:author="Autor" w:initials="A">
    <w:p w14:paraId="42760ED3" w14:textId="77777777" w:rsidR="00A55D83" w:rsidRDefault="00A55D83">
      <w:pPr>
        <w:pStyle w:val="Textkomentra"/>
      </w:pPr>
      <w:r>
        <w:rPr>
          <w:rStyle w:val="Odkaznakomentr"/>
          <w:szCs w:val="16"/>
        </w:rPr>
        <w:annotationRef/>
      </w:r>
      <w:r>
        <w:rPr>
          <w:sz w:val="22"/>
          <w:szCs w:val="22"/>
        </w:rPr>
        <w:t>Uvedie sa úplný názov, sídlo, IČO žiadateľa v súlade so schválenou žiadosťou o NFP</w:t>
      </w:r>
    </w:p>
  </w:comment>
  <w:comment w:id="3" w:author="Autor" w:initials="A">
    <w:p w14:paraId="67406AA1" w14:textId="77777777" w:rsidR="00A55D83" w:rsidRDefault="00A55D83" w:rsidP="00AE2551">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4" w:author="Autor" w:initials="A">
    <w:p w14:paraId="6E5C01D2" w14:textId="039B8B76" w:rsidR="00A55D83" w:rsidRDefault="00A55D83">
      <w:pPr>
        <w:pStyle w:val="Textkomentra"/>
      </w:pPr>
      <w:r>
        <w:rPr>
          <w:rStyle w:val="Odkaznakomentr"/>
        </w:rPr>
        <w:annotationRef/>
      </w:r>
      <w:r>
        <w:t>Čl. 14 – Kontrola/audit</w:t>
      </w:r>
    </w:p>
    <w:p w14:paraId="0141CE3E" w14:textId="73CEC9C3" w:rsidR="00A55D83" w:rsidRDefault="00A55D83">
      <w:pPr>
        <w:pStyle w:val="Textkomentra"/>
      </w:pPr>
      <w:r>
        <w:t>Čl. 18 – Vysporiadanie finančných vzťahov</w:t>
      </w:r>
    </w:p>
    <w:p w14:paraId="5F1F3B0B" w14:textId="3E3232F9" w:rsidR="00A55D83" w:rsidRDefault="00A55D83">
      <w:pPr>
        <w:pStyle w:val="Textkomentra"/>
      </w:pPr>
      <w:r>
        <w:t>Čl. 20 - Uchovávanie dokumentov</w:t>
      </w:r>
    </w:p>
  </w:comment>
  <w:comment w:id="5" w:author="Autor" w:initials="A">
    <w:p w14:paraId="2FEF8D73" w14:textId="77777777" w:rsidR="00A55D83" w:rsidRDefault="00A55D83" w:rsidP="008D6915">
      <w:pPr>
        <w:pStyle w:val="Textkomentra"/>
      </w:pPr>
      <w:r>
        <w:rPr>
          <w:rStyle w:val="Odkaznakomentr"/>
        </w:rPr>
        <w:annotationRef/>
      </w:r>
      <w:r>
        <w:t>Čl. 14 – Kontrola/audit</w:t>
      </w:r>
    </w:p>
    <w:p w14:paraId="14124853" w14:textId="77777777" w:rsidR="00A55D83" w:rsidRDefault="00A55D83" w:rsidP="008D6915">
      <w:pPr>
        <w:pStyle w:val="Textkomentra"/>
      </w:pPr>
      <w:r>
        <w:t>Čl. 18 – Vysporiadanie finančných vzťahov</w:t>
      </w:r>
    </w:p>
    <w:p w14:paraId="33606983" w14:textId="1C6D5FF0" w:rsidR="00A55D83" w:rsidRDefault="00A55D83" w:rsidP="008D6915">
      <w:pPr>
        <w:pStyle w:val="Textkomentra"/>
      </w:pPr>
      <w:r>
        <w:t>Čl. 20 - Uchovávanie dokumentov</w:t>
      </w:r>
    </w:p>
  </w:comment>
  <w:comment w:id="6" w:author="Autor" w:initials="A">
    <w:p w14:paraId="7FB3F4E6" w14:textId="02CAA9D5" w:rsidR="00A55D83" w:rsidRDefault="00A55D83">
      <w:pPr>
        <w:pStyle w:val="Textkomentra"/>
      </w:pPr>
      <w:r>
        <w:rPr>
          <w:rStyle w:val="Odkaznakomentr"/>
        </w:rPr>
        <w:annotationRef/>
      </w:r>
      <w:r>
        <w:t xml:space="preserve">Pojmy </w:t>
      </w:r>
    </w:p>
  </w:comment>
  <w:comment w:id="7" w:author="Autor" w:initials="A">
    <w:p w14:paraId="6272488C" w14:textId="77777777" w:rsidR="00F42976" w:rsidRDefault="00F42976" w:rsidP="00F42976">
      <w:pPr>
        <w:pStyle w:val="Textkomentra"/>
      </w:pPr>
      <w:r>
        <w:rPr>
          <w:rStyle w:val="Odkaznakomentr"/>
        </w:rPr>
        <w:annotationRef/>
      </w:r>
      <w:r>
        <w:t>Ponechať názov relevantného programu</w:t>
      </w:r>
    </w:p>
  </w:comment>
  <w:comment w:id="8" w:author="Autor" w:initials="A">
    <w:p w14:paraId="10CE0EF9" w14:textId="47AE0293" w:rsidR="00E54EB7" w:rsidRDefault="00E54EB7">
      <w:pPr>
        <w:pStyle w:val="Textkomentra"/>
      </w:pPr>
      <w:r>
        <w:rPr>
          <w:rStyle w:val="Odkaznakomentr"/>
        </w:rPr>
        <w:annotationRef/>
      </w:r>
      <w:r>
        <w:t xml:space="preserve">Ponechať </w:t>
      </w:r>
      <w:r w:rsidR="008E268C">
        <w:t>názov relevantného programu</w:t>
      </w:r>
    </w:p>
  </w:comment>
  <w:comment w:id="9" w:author="Autor" w:initials="A">
    <w:p w14:paraId="4060EB1F" w14:textId="1213F3F3" w:rsidR="00A55D83" w:rsidRDefault="00A55D83">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10" w:author="Autor" w:initials="A">
    <w:p w14:paraId="500F4BB1" w14:textId="77777777" w:rsidR="00A55D83" w:rsidRPr="002B5764" w:rsidRDefault="00A55D83" w:rsidP="002B5764">
      <w:pPr>
        <w:spacing w:before="240"/>
        <w:ind w:firstLine="708"/>
        <w:jc w:val="both"/>
      </w:pPr>
      <w:r>
        <w:rPr>
          <w:rStyle w:val="Odkaznakomentr"/>
        </w:rPr>
        <w:annotationRef/>
      </w:r>
      <w:r w:rsidRPr="002B5764">
        <w:rPr>
          <w:sz w:val="18"/>
          <w:szCs w:val="18"/>
        </w:rPr>
        <w:t xml:space="preserve">(Pozn. uviesť identifikáciu neoprávnených výdavkov tak, ako boli identifikované v konaní o žiadosti </w:t>
      </w:r>
      <w:r w:rsidRPr="002B5764">
        <w:rPr>
          <w:sz w:val="18"/>
          <w:szCs w:val="18"/>
          <w:u w:val="single"/>
        </w:rPr>
        <w:t>vrátane uvedenia dôvodu krátenia výdavkov a odôvodnenia výšky krátenia výdavkov</w:t>
      </w:r>
      <w:r w:rsidRPr="002B5764">
        <w:rPr>
          <w:sz w:val="18"/>
          <w:szCs w:val="18"/>
        </w:rPr>
        <w:t xml:space="preserve">. </w:t>
      </w:r>
      <w:r w:rsidRPr="002B5764">
        <w:rPr>
          <w:b/>
          <w:sz w:val="18"/>
          <w:szCs w:val="18"/>
        </w:rPr>
        <w:t>Výška krátenia</w:t>
      </w:r>
      <w:r w:rsidRPr="002B5764">
        <w:rPr>
          <w:sz w:val="18"/>
          <w:szCs w:val="18"/>
        </w:rPr>
        <w:t xml:space="preserve"> </w:t>
      </w:r>
      <w:r w:rsidRPr="002B5764">
        <w:rPr>
          <w:rStyle w:val="Odkaznakomentr"/>
        </w:rPr>
        <w:annotationRef/>
      </w:r>
      <w:r w:rsidRPr="002B5764">
        <w:rPr>
          <w:sz w:val="18"/>
          <w:szCs w:val="18"/>
        </w:rPr>
        <w:t xml:space="preserve">výdavkov zvyčajne vychádza z výsledkov „administratívneho overovania a odborného posúdenia“ národného projektu, ale môže vychádzať aj z iných skutočností, ku ktorým poskytovateľ dospel počas konania o žiadosti. </w:t>
      </w:r>
      <w:r w:rsidRPr="002B5764">
        <w:rPr>
          <w:b/>
          <w:sz w:val="18"/>
          <w:szCs w:val="18"/>
        </w:rPr>
        <w:t>Dôvod krátenia</w:t>
      </w:r>
      <w:r w:rsidRPr="002B5764">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na národný projekt ako dôvodu vecnej neoprávnenosti určitého výdavku. Alebo môže ísť o dôvod vyplývajúci z výsledkov „administratívneho a odborného posúdenia“ národného projektu alebo aj z iných dôvodov</w:t>
      </w:r>
      <w:r w:rsidRPr="002B5764">
        <w:rPr>
          <w:rStyle w:val="Odkaznakomentr"/>
        </w:rPr>
        <w:annotationRef/>
      </w:r>
      <w:r w:rsidRPr="002B5764">
        <w:rPr>
          <w:sz w:val="18"/>
          <w:szCs w:val="18"/>
        </w:rPr>
        <w:t>. Vo výsledku musí odôvodnenie krátenia výdavkov ohľadne dôvodu a výšky krátenia jasne a zrozumiteľne odpovedať na dve otázky – na základe čoho došlo ku kráteniu a prečo v danej výške? Kvalita odôvodnenia rozhodnutia poskytovateľa je v tomto bode veľmi dôležitá. V prvom rade ide o právo žiadateľa vedieť, z akého dôvodu a prečo v danej výške mu boli krátené výdavky. Rozhodnutie o schválení môže byť nevykonateľné,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Pr="002B5764">
        <w:rPr>
          <w:rStyle w:val="Odkaznakomentr"/>
          <w:szCs w:val="20"/>
        </w:rPr>
        <w:annotationRef/>
      </w:r>
      <w:r w:rsidRPr="002B5764">
        <w:rPr>
          <w:sz w:val="18"/>
          <w:szCs w:val="18"/>
        </w:rPr>
        <w:t>.)</w:t>
      </w:r>
      <w:r w:rsidRPr="002B5764">
        <w:t xml:space="preserve">.  </w:t>
      </w:r>
    </w:p>
    <w:p w14:paraId="4A848B87" w14:textId="59E9A3C4" w:rsidR="00A55D83" w:rsidRPr="002B5764" w:rsidRDefault="00A55D83">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B1DDEF" w15:done="0"/>
  <w15:commentEx w15:paraId="42760ED3" w15:done="0"/>
  <w15:commentEx w15:paraId="67406AA1" w15:done="0"/>
  <w15:commentEx w15:paraId="5F1F3B0B" w15:done="0"/>
  <w15:commentEx w15:paraId="33606983" w15:done="0"/>
  <w15:commentEx w15:paraId="7FB3F4E6" w15:done="0"/>
  <w15:commentEx w15:paraId="6272488C" w15:done="0"/>
  <w15:commentEx w15:paraId="10CE0EF9" w15:done="0"/>
  <w15:commentEx w15:paraId="4060EB1F" w15:done="0"/>
  <w15:commentEx w15:paraId="4A848B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E141A" w16cid:durableId="283C524A"/>
  <w16cid:commentId w16cid:paraId="42760ED3" w16cid:durableId="283C524B"/>
  <w16cid:commentId w16cid:paraId="67406AA1" w16cid:durableId="285AAEA6"/>
  <w16cid:commentId w16cid:paraId="5BBCB95A" w16cid:durableId="283C524E"/>
  <w16cid:commentId w16cid:paraId="035807B1" w16cid:durableId="283C524F"/>
  <w16cid:commentId w16cid:paraId="721F9340" w16cid:durableId="283C5250"/>
  <w16cid:commentId w16cid:paraId="4060EB1F" w16cid:durableId="283C5251"/>
  <w16cid:commentId w16cid:paraId="3B2C2D28" w16cid:durableId="261986F8"/>
  <w16cid:commentId w16cid:paraId="28CD3232" w16cid:durableId="2836E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A3E3E" w14:textId="77777777" w:rsidR="004F50B8" w:rsidRDefault="004F50B8">
      <w:r>
        <w:separator/>
      </w:r>
    </w:p>
  </w:endnote>
  <w:endnote w:type="continuationSeparator" w:id="0">
    <w:p w14:paraId="0CE7B001" w14:textId="77777777" w:rsidR="004F50B8" w:rsidRDefault="004F50B8">
      <w:r>
        <w:continuationSeparator/>
      </w:r>
    </w:p>
  </w:endnote>
  <w:endnote w:type="continuationNotice" w:id="1">
    <w:p w14:paraId="583FD3BF" w14:textId="77777777" w:rsidR="004F50B8" w:rsidRDefault="004F5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A321" w14:textId="77777777" w:rsidR="00A55D83" w:rsidRDefault="00A55D83">
    <w:pPr>
      <w:pStyle w:val="Pta"/>
      <w:jc w:val="right"/>
    </w:pPr>
    <w:r>
      <w:t xml:space="preserve"> </w:t>
    </w:r>
  </w:p>
  <w:p w14:paraId="11A6DD71" w14:textId="688E1005" w:rsidR="00A55D83" w:rsidRDefault="00A55D83">
    <w:pPr>
      <w:pStyle w:val="Pta"/>
      <w:jc w:val="right"/>
    </w:pPr>
    <w:r>
      <w:t xml:space="preserve">Strana </w:t>
    </w:r>
    <w:r>
      <w:fldChar w:fldCharType="begin"/>
    </w:r>
    <w:r>
      <w:instrText>PAGE   \* MERGEFORMAT</w:instrText>
    </w:r>
    <w:r>
      <w:fldChar w:fldCharType="separate"/>
    </w:r>
    <w:r w:rsidR="00BF6879">
      <w:rPr>
        <w:noProof/>
      </w:rPr>
      <w:t>4</w:t>
    </w:r>
    <w:r>
      <w:fldChar w:fldCharType="end"/>
    </w:r>
  </w:p>
  <w:p w14:paraId="4989F139" w14:textId="77777777" w:rsidR="00A55D83" w:rsidRDefault="00A55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2FEB8" w14:textId="77777777" w:rsidR="004F50B8" w:rsidRDefault="004F50B8">
      <w:r>
        <w:separator/>
      </w:r>
    </w:p>
  </w:footnote>
  <w:footnote w:type="continuationSeparator" w:id="0">
    <w:p w14:paraId="1C9B6690" w14:textId="77777777" w:rsidR="004F50B8" w:rsidRDefault="004F50B8">
      <w:r>
        <w:continuationSeparator/>
      </w:r>
    </w:p>
  </w:footnote>
  <w:footnote w:type="continuationNotice" w:id="1">
    <w:p w14:paraId="58AD8A37" w14:textId="77777777" w:rsidR="004F50B8" w:rsidRDefault="004F50B8"/>
  </w:footnote>
  <w:footnote w:id="2">
    <w:p w14:paraId="279C1523" w14:textId="19F39E04" w:rsidR="00A55D83" w:rsidRPr="00031718" w:rsidRDefault="00A55D83" w:rsidP="00031718">
      <w:pPr>
        <w:pStyle w:val="Textpoznmkypodiarou"/>
        <w:jc w:val="both"/>
        <w:rPr>
          <w:rFonts w:eastAsia="Times New Roman"/>
        </w:rPr>
      </w:pPr>
      <w:r>
        <w:rPr>
          <w:rStyle w:val="Odkaznapoznmkupodiarou"/>
        </w:rPr>
        <w:footnoteRef/>
      </w:r>
      <w:r>
        <w:t xml:space="preserve"> </w:t>
      </w:r>
      <w:r w:rsidRPr="00031718">
        <w:rPr>
          <w:rFonts w:eastAsia="Times New Roman"/>
        </w:rPr>
        <w:t xml:space="preserve">Vzor </w:t>
      </w:r>
      <w:r>
        <w:rPr>
          <w:rFonts w:eastAsia="Times New Roman"/>
        </w:rPr>
        <w:t xml:space="preserve">rozhodnutia o schválení žiadosti o poskytnutie nenávratného finančného príspevku </w:t>
      </w:r>
      <w:r w:rsidRPr="00031718">
        <w:rPr>
          <w:rFonts w:eastAsia="Times New Roman"/>
        </w:rPr>
        <w:t>vychádza zo vzoru, ktorý vypracoval Centrálny koordinačný orgán/ Ministerstvo investícií, regionálneho rozvoja a informatizácie Slovenskej republiky (ve</w:t>
      </w:r>
      <w:r>
        <w:rPr>
          <w:rFonts w:eastAsia="Times New Roman"/>
        </w:rPr>
        <w:t>rzia 1</w:t>
      </w:r>
      <w:r w:rsidRPr="00031718">
        <w:rPr>
          <w:rFonts w:eastAsia="Times New Roman"/>
        </w:rPr>
        <w:t>). Riadiaci orgán programov Fondov pre oblasť vnútorných záležitostí na programové obdobie 2021-2027 vzor upravil pre potreby programov AMIF, ISF a BMVI.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0E02" w14:textId="6EEA7C11" w:rsidR="00A55D83" w:rsidRDefault="00A55D83" w:rsidP="00D474F6">
    <w:pPr>
      <w:pStyle w:val="Hlavika"/>
      <w:jc w:val="center"/>
    </w:pPr>
    <w:r>
      <w:rPr>
        <w:noProof/>
      </w:rPr>
      <w:drawing>
        <wp:inline distT="0" distB="0" distL="0" distR="0" wp14:anchorId="34A67AA2" wp14:editId="335C6675">
          <wp:extent cx="5964072" cy="520047"/>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826" cy="541040"/>
                  </a:xfrm>
                  <a:prstGeom prst="rect">
                    <a:avLst/>
                  </a:prstGeom>
                  <a:noFill/>
                  <a:ln>
                    <a:noFill/>
                  </a:ln>
                </pic:spPr>
              </pic:pic>
            </a:graphicData>
          </a:graphic>
        </wp:inline>
      </w:drawing>
    </w:r>
  </w:p>
  <w:p w14:paraId="14B40F2A" w14:textId="77777777" w:rsidR="00A55D83" w:rsidRDefault="00A55D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1E83" w14:textId="3648C1E1" w:rsidR="00A55D83" w:rsidRPr="009B2D1D" w:rsidRDefault="00A55D83" w:rsidP="00987154">
    <w:pPr>
      <w:pStyle w:val="Hlavika"/>
      <w:rPr>
        <w:sz w:val="22"/>
      </w:rPr>
    </w:pPr>
    <w:r>
      <w:rPr>
        <w:sz w:val="22"/>
      </w:rPr>
      <w:t xml:space="preserve">      </w:t>
    </w:r>
    <w:r>
      <w:rPr>
        <w:noProof/>
      </w:rPr>
      <w:drawing>
        <wp:inline distT="0" distB="0" distL="0" distR="0" wp14:anchorId="150E1303" wp14:editId="57FC26BE">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r>
      <w:rPr>
        <w:sz w:val="22"/>
      </w:rPr>
      <w:t xml:space="preserve">                </w:t>
    </w:r>
  </w:p>
  <w:p w14:paraId="7BD0D8F4" w14:textId="20FD6A13" w:rsidR="00A55D83" w:rsidRPr="00987154" w:rsidRDefault="00A55D83" w:rsidP="00987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40"/>
    <w:rsid w:val="0000113E"/>
    <w:rsid w:val="0000731E"/>
    <w:rsid w:val="00020C23"/>
    <w:rsid w:val="00025BB3"/>
    <w:rsid w:val="00026725"/>
    <w:rsid w:val="00031718"/>
    <w:rsid w:val="00034EA1"/>
    <w:rsid w:val="00036283"/>
    <w:rsid w:val="000426A9"/>
    <w:rsid w:val="000454B6"/>
    <w:rsid w:val="0005011D"/>
    <w:rsid w:val="000600DC"/>
    <w:rsid w:val="00073479"/>
    <w:rsid w:val="00073539"/>
    <w:rsid w:val="00085AC8"/>
    <w:rsid w:val="00086522"/>
    <w:rsid w:val="00087D86"/>
    <w:rsid w:val="00097145"/>
    <w:rsid w:val="0009729F"/>
    <w:rsid w:val="000A5995"/>
    <w:rsid w:val="000A70D8"/>
    <w:rsid w:val="000B77B3"/>
    <w:rsid w:val="000C0555"/>
    <w:rsid w:val="000C4B29"/>
    <w:rsid w:val="000C598B"/>
    <w:rsid w:val="000D068E"/>
    <w:rsid w:val="000D163D"/>
    <w:rsid w:val="000E0A01"/>
    <w:rsid w:val="000E33BE"/>
    <w:rsid w:val="000F12B4"/>
    <w:rsid w:val="000F3AE3"/>
    <w:rsid w:val="000F68D0"/>
    <w:rsid w:val="000F7391"/>
    <w:rsid w:val="001034C7"/>
    <w:rsid w:val="00121916"/>
    <w:rsid w:val="00124AA8"/>
    <w:rsid w:val="001278CF"/>
    <w:rsid w:val="001307A5"/>
    <w:rsid w:val="001315A8"/>
    <w:rsid w:val="00131F33"/>
    <w:rsid w:val="00142E11"/>
    <w:rsid w:val="001526EF"/>
    <w:rsid w:val="00170C6F"/>
    <w:rsid w:val="001727D8"/>
    <w:rsid w:val="0017379D"/>
    <w:rsid w:val="001744F2"/>
    <w:rsid w:val="00176641"/>
    <w:rsid w:val="00176E29"/>
    <w:rsid w:val="00194305"/>
    <w:rsid w:val="001A2D4F"/>
    <w:rsid w:val="001A31C3"/>
    <w:rsid w:val="001B19BF"/>
    <w:rsid w:val="001B2DB2"/>
    <w:rsid w:val="001B64C9"/>
    <w:rsid w:val="001C27BA"/>
    <w:rsid w:val="001C3F78"/>
    <w:rsid w:val="001E2A90"/>
    <w:rsid w:val="001E3FFF"/>
    <w:rsid w:val="001F4F26"/>
    <w:rsid w:val="00201B15"/>
    <w:rsid w:val="002027C8"/>
    <w:rsid w:val="00210B4B"/>
    <w:rsid w:val="00223616"/>
    <w:rsid w:val="00223FAE"/>
    <w:rsid w:val="00226549"/>
    <w:rsid w:val="00235FD0"/>
    <w:rsid w:val="00240745"/>
    <w:rsid w:val="0024639D"/>
    <w:rsid w:val="00257C65"/>
    <w:rsid w:val="00260CA6"/>
    <w:rsid w:val="00272C4E"/>
    <w:rsid w:val="002732C5"/>
    <w:rsid w:val="0028691D"/>
    <w:rsid w:val="0029131E"/>
    <w:rsid w:val="002936DD"/>
    <w:rsid w:val="002A3BE2"/>
    <w:rsid w:val="002A51AC"/>
    <w:rsid w:val="002B5764"/>
    <w:rsid w:val="002C0C5D"/>
    <w:rsid w:val="002D119F"/>
    <w:rsid w:val="002D2C51"/>
    <w:rsid w:val="002E4ED0"/>
    <w:rsid w:val="002E7F66"/>
    <w:rsid w:val="002F192D"/>
    <w:rsid w:val="002F5BD7"/>
    <w:rsid w:val="0031601F"/>
    <w:rsid w:val="00324935"/>
    <w:rsid w:val="00333915"/>
    <w:rsid w:val="00336E4B"/>
    <w:rsid w:val="0034086F"/>
    <w:rsid w:val="00347354"/>
    <w:rsid w:val="00347443"/>
    <w:rsid w:val="00362654"/>
    <w:rsid w:val="003665DB"/>
    <w:rsid w:val="00366B45"/>
    <w:rsid w:val="00371BD8"/>
    <w:rsid w:val="00373CBE"/>
    <w:rsid w:val="0037410D"/>
    <w:rsid w:val="003766A3"/>
    <w:rsid w:val="00384B73"/>
    <w:rsid w:val="00397888"/>
    <w:rsid w:val="003A4A0F"/>
    <w:rsid w:val="003A5013"/>
    <w:rsid w:val="003B52C0"/>
    <w:rsid w:val="003B68F6"/>
    <w:rsid w:val="003D4407"/>
    <w:rsid w:val="003D6A93"/>
    <w:rsid w:val="003E09ED"/>
    <w:rsid w:val="003F53F2"/>
    <w:rsid w:val="00422AB2"/>
    <w:rsid w:val="00431641"/>
    <w:rsid w:val="00436F65"/>
    <w:rsid w:val="00437C32"/>
    <w:rsid w:val="00441804"/>
    <w:rsid w:val="00443FC9"/>
    <w:rsid w:val="004506BE"/>
    <w:rsid w:val="00467CCD"/>
    <w:rsid w:val="00470768"/>
    <w:rsid w:val="00484A39"/>
    <w:rsid w:val="004868CB"/>
    <w:rsid w:val="00486A3B"/>
    <w:rsid w:val="00487A8F"/>
    <w:rsid w:val="00487F17"/>
    <w:rsid w:val="004967C7"/>
    <w:rsid w:val="004A2B1D"/>
    <w:rsid w:val="004A63C3"/>
    <w:rsid w:val="004C0C3C"/>
    <w:rsid w:val="004C6DDF"/>
    <w:rsid w:val="004D167E"/>
    <w:rsid w:val="004E1539"/>
    <w:rsid w:val="004F50B8"/>
    <w:rsid w:val="005005A7"/>
    <w:rsid w:val="00504C27"/>
    <w:rsid w:val="005118B8"/>
    <w:rsid w:val="005209E4"/>
    <w:rsid w:val="00545839"/>
    <w:rsid w:val="00545F88"/>
    <w:rsid w:val="00551747"/>
    <w:rsid w:val="0055469D"/>
    <w:rsid w:val="00562E4C"/>
    <w:rsid w:val="00564B1D"/>
    <w:rsid w:val="00566F29"/>
    <w:rsid w:val="0056719C"/>
    <w:rsid w:val="00580CE9"/>
    <w:rsid w:val="00594967"/>
    <w:rsid w:val="00595CA6"/>
    <w:rsid w:val="00595D8A"/>
    <w:rsid w:val="00595EA3"/>
    <w:rsid w:val="005976B1"/>
    <w:rsid w:val="005A2CED"/>
    <w:rsid w:val="005A5600"/>
    <w:rsid w:val="005A6730"/>
    <w:rsid w:val="005C0732"/>
    <w:rsid w:val="005C11B5"/>
    <w:rsid w:val="005C1D78"/>
    <w:rsid w:val="005D5270"/>
    <w:rsid w:val="005D6984"/>
    <w:rsid w:val="005D6D8F"/>
    <w:rsid w:val="005D6F0D"/>
    <w:rsid w:val="0060609D"/>
    <w:rsid w:val="00606CBD"/>
    <w:rsid w:val="00616774"/>
    <w:rsid w:val="006222A5"/>
    <w:rsid w:val="006253DD"/>
    <w:rsid w:val="006254E8"/>
    <w:rsid w:val="00635EAE"/>
    <w:rsid w:val="00655343"/>
    <w:rsid w:val="006666FA"/>
    <w:rsid w:val="00670B81"/>
    <w:rsid w:val="00676E84"/>
    <w:rsid w:val="006815EA"/>
    <w:rsid w:val="00693F72"/>
    <w:rsid w:val="00697F9D"/>
    <w:rsid w:val="006A0B6F"/>
    <w:rsid w:val="006A7DE3"/>
    <w:rsid w:val="006C5ECC"/>
    <w:rsid w:val="006C6840"/>
    <w:rsid w:val="006D3F47"/>
    <w:rsid w:val="006D503C"/>
    <w:rsid w:val="006E004C"/>
    <w:rsid w:val="006E6B43"/>
    <w:rsid w:val="006F53FF"/>
    <w:rsid w:val="00717C61"/>
    <w:rsid w:val="0073486E"/>
    <w:rsid w:val="0074585F"/>
    <w:rsid w:val="0075366E"/>
    <w:rsid w:val="007540E6"/>
    <w:rsid w:val="00755F1D"/>
    <w:rsid w:val="00760E69"/>
    <w:rsid w:val="0076139E"/>
    <w:rsid w:val="00765EF3"/>
    <w:rsid w:val="00775F0E"/>
    <w:rsid w:val="0077715E"/>
    <w:rsid w:val="007809E7"/>
    <w:rsid w:val="007A2990"/>
    <w:rsid w:val="007A61BB"/>
    <w:rsid w:val="007A6CAE"/>
    <w:rsid w:val="007B1E1F"/>
    <w:rsid w:val="007B2DC0"/>
    <w:rsid w:val="007C0AA6"/>
    <w:rsid w:val="007C68B9"/>
    <w:rsid w:val="007D32DA"/>
    <w:rsid w:val="007D44BF"/>
    <w:rsid w:val="007E4AFE"/>
    <w:rsid w:val="007F5F03"/>
    <w:rsid w:val="00803FC6"/>
    <w:rsid w:val="00833357"/>
    <w:rsid w:val="00840FC6"/>
    <w:rsid w:val="00842A6E"/>
    <w:rsid w:val="00851A99"/>
    <w:rsid w:val="00854894"/>
    <w:rsid w:val="00861C85"/>
    <w:rsid w:val="00865335"/>
    <w:rsid w:val="0086750E"/>
    <w:rsid w:val="00883D16"/>
    <w:rsid w:val="008843A2"/>
    <w:rsid w:val="008A7213"/>
    <w:rsid w:val="008B5F17"/>
    <w:rsid w:val="008C45FB"/>
    <w:rsid w:val="008D6915"/>
    <w:rsid w:val="008E268C"/>
    <w:rsid w:val="008E6604"/>
    <w:rsid w:val="008F3573"/>
    <w:rsid w:val="008F4324"/>
    <w:rsid w:val="008F4D70"/>
    <w:rsid w:val="00914E2F"/>
    <w:rsid w:val="00915CDD"/>
    <w:rsid w:val="00917750"/>
    <w:rsid w:val="009321FE"/>
    <w:rsid w:val="00933AE9"/>
    <w:rsid w:val="00941BFA"/>
    <w:rsid w:val="0094254B"/>
    <w:rsid w:val="0095558A"/>
    <w:rsid w:val="00962619"/>
    <w:rsid w:val="00971CC1"/>
    <w:rsid w:val="00972168"/>
    <w:rsid w:val="00974F22"/>
    <w:rsid w:val="009763FB"/>
    <w:rsid w:val="00984030"/>
    <w:rsid w:val="009844D5"/>
    <w:rsid w:val="00987154"/>
    <w:rsid w:val="00993D12"/>
    <w:rsid w:val="0099442F"/>
    <w:rsid w:val="009A0E2B"/>
    <w:rsid w:val="009A6474"/>
    <w:rsid w:val="009B2B5D"/>
    <w:rsid w:val="009B690F"/>
    <w:rsid w:val="009D28FA"/>
    <w:rsid w:val="009D2FF1"/>
    <w:rsid w:val="009D40C0"/>
    <w:rsid w:val="009D793E"/>
    <w:rsid w:val="009E1DA9"/>
    <w:rsid w:val="009E5B74"/>
    <w:rsid w:val="009F3611"/>
    <w:rsid w:val="009F56D7"/>
    <w:rsid w:val="009F7344"/>
    <w:rsid w:val="00A03309"/>
    <w:rsid w:val="00A05A32"/>
    <w:rsid w:val="00A10020"/>
    <w:rsid w:val="00A150A1"/>
    <w:rsid w:val="00A324FA"/>
    <w:rsid w:val="00A332DB"/>
    <w:rsid w:val="00A36C80"/>
    <w:rsid w:val="00A4216C"/>
    <w:rsid w:val="00A51456"/>
    <w:rsid w:val="00A52672"/>
    <w:rsid w:val="00A54A90"/>
    <w:rsid w:val="00A55D83"/>
    <w:rsid w:val="00A6591F"/>
    <w:rsid w:val="00A7187D"/>
    <w:rsid w:val="00A738E4"/>
    <w:rsid w:val="00A80152"/>
    <w:rsid w:val="00A8284D"/>
    <w:rsid w:val="00A97961"/>
    <w:rsid w:val="00AA41C8"/>
    <w:rsid w:val="00AA4E56"/>
    <w:rsid w:val="00AC0A28"/>
    <w:rsid w:val="00AC7BE4"/>
    <w:rsid w:val="00AD771B"/>
    <w:rsid w:val="00AE2551"/>
    <w:rsid w:val="00AE3A56"/>
    <w:rsid w:val="00AE72B4"/>
    <w:rsid w:val="00AF12AB"/>
    <w:rsid w:val="00AF6531"/>
    <w:rsid w:val="00B04C1B"/>
    <w:rsid w:val="00B23DE5"/>
    <w:rsid w:val="00B37C32"/>
    <w:rsid w:val="00B446FA"/>
    <w:rsid w:val="00B46B35"/>
    <w:rsid w:val="00B536C8"/>
    <w:rsid w:val="00B6365E"/>
    <w:rsid w:val="00B65934"/>
    <w:rsid w:val="00B66A5A"/>
    <w:rsid w:val="00B75537"/>
    <w:rsid w:val="00B7654C"/>
    <w:rsid w:val="00B76DCC"/>
    <w:rsid w:val="00B80205"/>
    <w:rsid w:val="00B83899"/>
    <w:rsid w:val="00B86995"/>
    <w:rsid w:val="00B87CB1"/>
    <w:rsid w:val="00B940F8"/>
    <w:rsid w:val="00B96A73"/>
    <w:rsid w:val="00BA042C"/>
    <w:rsid w:val="00BA5A82"/>
    <w:rsid w:val="00BA7876"/>
    <w:rsid w:val="00BB79F9"/>
    <w:rsid w:val="00BB7FF5"/>
    <w:rsid w:val="00BC1C3A"/>
    <w:rsid w:val="00BC2675"/>
    <w:rsid w:val="00BC2AD4"/>
    <w:rsid w:val="00BD292F"/>
    <w:rsid w:val="00BE5D21"/>
    <w:rsid w:val="00BE7C4E"/>
    <w:rsid w:val="00BF1EA2"/>
    <w:rsid w:val="00BF6879"/>
    <w:rsid w:val="00BF6B3C"/>
    <w:rsid w:val="00C02CC0"/>
    <w:rsid w:val="00C06E29"/>
    <w:rsid w:val="00C10786"/>
    <w:rsid w:val="00C11F9B"/>
    <w:rsid w:val="00C16BF9"/>
    <w:rsid w:val="00C23EB7"/>
    <w:rsid w:val="00C3013C"/>
    <w:rsid w:val="00C3178E"/>
    <w:rsid w:val="00C43DCA"/>
    <w:rsid w:val="00C444C6"/>
    <w:rsid w:val="00C4528A"/>
    <w:rsid w:val="00C45E3E"/>
    <w:rsid w:val="00C507A0"/>
    <w:rsid w:val="00C63D4B"/>
    <w:rsid w:val="00C8006A"/>
    <w:rsid w:val="00C81430"/>
    <w:rsid w:val="00C93067"/>
    <w:rsid w:val="00C94E86"/>
    <w:rsid w:val="00CA3950"/>
    <w:rsid w:val="00CB1D59"/>
    <w:rsid w:val="00CB23D2"/>
    <w:rsid w:val="00CB6A2E"/>
    <w:rsid w:val="00CC15EB"/>
    <w:rsid w:val="00CC181B"/>
    <w:rsid w:val="00CC5E96"/>
    <w:rsid w:val="00CD01B2"/>
    <w:rsid w:val="00CE23EB"/>
    <w:rsid w:val="00CE5860"/>
    <w:rsid w:val="00D028BF"/>
    <w:rsid w:val="00D03EC6"/>
    <w:rsid w:val="00D10EE3"/>
    <w:rsid w:val="00D1693A"/>
    <w:rsid w:val="00D232B5"/>
    <w:rsid w:val="00D24188"/>
    <w:rsid w:val="00D2634F"/>
    <w:rsid w:val="00D30C2A"/>
    <w:rsid w:val="00D3301D"/>
    <w:rsid w:val="00D42DAF"/>
    <w:rsid w:val="00D474F6"/>
    <w:rsid w:val="00D528FA"/>
    <w:rsid w:val="00D66CD4"/>
    <w:rsid w:val="00DA66F0"/>
    <w:rsid w:val="00DA685B"/>
    <w:rsid w:val="00DB48A8"/>
    <w:rsid w:val="00DB7A25"/>
    <w:rsid w:val="00DD05C1"/>
    <w:rsid w:val="00DD2C9E"/>
    <w:rsid w:val="00DD34D9"/>
    <w:rsid w:val="00DD7CB9"/>
    <w:rsid w:val="00DE099B"/>
    <w:rsid w:val="00DF014C"/>
    <w:rsid w:val="00DF26FA"/>
    <w:rsid w:val="00E012EE"/>
    <w:rsid w:val="00E05054"/>
    <w:rsid w:val="00E13554"/>
    <w:rsid w:val="00E2034F"/>
    <w:rsid w:val="00E20AB6"/>
    <w:rsid w:val="00E355C2"/>
    <w:rsid w:val="00E36AEF"/>
    <w:rsid w:val="00E52970"/>
    <w:rsid w:val="00E5431B"/>
    <w:rsid w:val="00E54EB7"/>
    <w:rsid w:val="00E6022F"/>
    <w:rsid w:val="00E62F5E"/>
    <w:rsid w:val="00E64718"/>
    <w:rsid w:val="00E67BD4"/>
    <w:rsid w:val="00E74334"/>
    <w:rsid w:val="00E77BD0"/>
    <w:rsid w:val="00E8227C"/>
    <w:rsid w:val="00E82AE1"/>
    <w:rsid w:val="00E8363F"/>
    <w:rsid w:val="00E86F1C"/>
    <w:rsid w:val="00E95F99"/>
    <w:rsid w:val="00E97C5C"/>
    <w:rsid w:val="00EC155C"/>
    <w:rsid w:val="00EC184C"/>
    <w:rsid w:val="00ED250F"/>
    <w:rsid w:val="00EE0911"/>
    <w:rsid w:val="00EE0E4D"/>
    <w:rsid w:val="00EE1FCD"/>
    <w:rsid w:val="00EE6C98"/>
    <w:rsid w:val="00EF0A1D"/>
    <w:rsid w:val="00EF1251"/>
    <w:rsid w:val="00EF444F"/>
    <w:rsid w:val="00EF603A"/>
    <w:rsid w:val="00F01740"/>
    <w:rsid w:val="00F01CC5"/>
    <w:rsid w:val="00F0637B"/>
    <w:rsid w:val="00F06539"/>
    <w:rsid w:val="00F16330"/>
    <w:rsid w:val="00F174A6"/>
    <w:rsid w:val="00F31563"/>
    <w:rsid w:val="00F329D7"/>
    <w:rsid w:val="00F33B78"/>
    <w:rsid w:val="00F42976"/>
    <w:rsid w:val="00F4445E"/>
    <w:rsid w:val="00F45BC9"/>
    <w:rsid w:val="00F5348C"/>
    <w:rsid w:val="00F545D7"/>
    <w:rsid w:val="00F54BCB"/>
    <w:rsid w:val="00F60B7C"/>
    <w:rsid w:val="00F661A6"/>
    <w:rsid w:val="00F67DFC"/>
    <w:rsid w:val="00F75B24"/>
    <w:rsid w:val="00F76666"/>
    <w:rsid w:val="00F81472"/>
    <w:rsid w:val="00F8272D"/>
    <w:rsid w:val="00FA2C71"/>
    <w:rsid w:val="00FB08CB"/>
    <w:rsid w:val="00FB4A39"/>
    <w:rsid w:val="00FC3615"/>
    <w:rsid w:val="1715CAAD"/>
    <w:rsid w:val="1848D9EC"/>
    <w:rsid w:val="1BB4CDBF"/>
    <w:rsid w:val="4769B066"/>
    <w:rsid w:val="5A532F83"/>
    <w:rsid w:val="5EA5AC82"/>
    <w:rsid w:val="623F2B2C"/>
    <w:rsid w:val="62CC05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Sil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72168"/>
    <w:rPr>
      <w:sz w:val="20"/>
      <w:szCs w:val="20"/>
    </w:rPr>
  </w:style>
  <w:style w:type="character" w:customStyle="1" w:styleId="TextpoznmkypodiarouChar">
    <w:name w:val="Text poznámky pod čiarou Char"/>
    <w:basedOn w:val="Predvolenpsmoodseku"/>
    <w:link w:val="Textpoznmkypodiarou"/>
    <w:uiPriority w:val="99"/>
    <w:semiHidden/>
    <w:rsid w:val="00972168"/>
    <w:rPr>
      <w:rFonts w:ascii="Times New Roman" w:eastAsia="Calibri" w:hAnsi="Times New Roman" w:cs="Times New Roman"/>
      <w:sz w:val="20"/>
      <w:szCs w:val="20"/>
      <w:lang w:eastAsia="sk-SK"/>
    </w:rPr>
  </w:style>
  <w:style w:type="character" w:styleId="Odkaznapoznmkupodiarou">
    <w:name w:val="footnote reference"/>
    <w:basedOn w:val="Predvolenpsmoodseku"/>
    <w:uiPriority w:val="99"/>
    <w:semiHidden/>
    <w:unhideWhenUsed/>
    <w:rsid w:val="00972168"/>
    <w:rPr>
      <w:vertAlign w:val="superscript"/>
    </w:rPr>
  </w:style>
  <w:style w:type="paragraph" w:styleId="Nzov">
    <w:name w:val="Title"/>
    <w:basedOn w:val="Normlny"/>
    <w:next w:val="Podtitul"/>
    <w:link w:val="NzovChar"/>
    <w:qFormat/>
    <w:rsid w:val="00BC1C3A"/>
    <w:pPr>
      <w:suppressAutoHyphens/>
      <w:jc w:val="center"/>
    </w:pPr>
    <w:rPr>
      <w:rFonts w:eastAsia="Times New Roman"/>
      <w:szCs w:val="20"/>
      <w:lang w:eastAsia="ar-SA"/>
    </w:rPr>
  </w:style>
  <w:style w:type="character" w:customStyle="1" w:styleId="NzovChar">
    <w:name w:val="Názov Char"/>
    <w:basedOn w:val="Predvolenpsmoodseku"/>
    <w:link w:val="Nzov"/>
    <w:rsid w:val="00BC1C3A"/>
    <w:rPr>
      <w:rFonts w:ascii="Times New Roman" w:eastAsia="Times New Roman" w:hAnsi="Times New Roman" w:cs="Times New Roman"/>
      <w:sz w:val="24"/>
      <w:szCs w:val="20"/>
      <w:lang w:eastAsia="ar-SA"/>
    </w:rPr>
  </w:style>
  <w:style w:type="paragraph" w:styleId="Podtitul">
    <w:name w:val="Subtitle"/>
    <w:basedOn w:val="Normlny"/>
    <w:next w:val="Normlny"/>
    <w:link w:val="PodtitulChar"/>
    <w:uiPriority w:val="11"/>
    <w:qFormat/>
    <w:rsid w:val="00BC1C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BC1C3A"/>
    <w:rPr>
      <w:rFonts w:eastAsiaTheme="minorEastAsia"/>
      <w:color w:val="5A5A5A" w:themeColor="text1" w:themeTint="A5"/>
      <w:spacing w:val="15"/>
      <w:lang w:eastAsia="sk-SK"/>
    </w:rPr>
  </w:style>
  <w:style w:type="paragraph" w:customStyle="1" w:styleId="Nomdelinstitution">
    <w:name w:val="Nom de l'institution"/>
    <w:basedOn w:val="Normlny"/>
    <w:next w:val="Normlny"/>
    <w:rsid w:val="00487A8F"/>
    <w:rPr>
      <w:rFonts w:ascii="Arial" w:eastAsia="Times New Roman" w:hAnsi="Arial" w:cs="Arial"/>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2694">
      <w:bodyDiv w:val="1"/>
      <w:marLeft w:val="0"/>
      <w:marRight w:val="0"/>
      <w:marTop w:val="0"/>
      <w:marBottom w:val="0"/>
      <w:divBdr>
        <w:top w:val="none" w:sz="0" w:space="0" w:color="auto"/>
        <w:left w:val="none" w:sz="0" w:space="0" w:color="auto"/>
        <w:bottom w:val="none" w:sz="0" w:space="0" w:color="auto"/>
        <w:right w:val="none" w:sz="0" w:space="0" w:color="auto"/>
      </w:divBdr>
    </w:div>
    <w:div w:id="543834382">
      <w:bodyDiv w:val="1"/>
      <w:marLeft w:val="0"/>
      <w:marRight w:val="0"/>
      <w:marTop w:val="0"/>
      <w:marBottom w:val="0"/>
      <w:divBdr>
        <w:top w:val="none" w:sz="0" w:space="0" w:color="auto"/>
        <w:left w:val="none" w:sz="0" w:space="0" w:color="auto"/>
        <w:bottom w:val="none" w:sz="0" w:space="0" w:color="auto"/>
        <w:right w:val="none" w:sz="0" w:space="0" w:color="auto"/>
      </w:divBdr>
    </w:div>
    <w:div w:id="683701635">
      <w:bodyDiv w:val="1"/>
      <w:marLeft w:val="0"/>
      <w:marRight w:val="0"/>
      <w:marTop w:val="0"/>
      <w:marBottom w:val="0"/>
      <w:divBdr>
        <w:top w:val="none" w:sz="0" w:space="0" w:color="auto"/>
        <w:left w:val="none" w:sz="0" w:space="0" w:color="auto"/>
        <w:bottom w:val="none" w:sz="0" w:space="0" w:color="auto"/>
        <w:right w:val="none" w:sz="0" w:space="0" w:color="auto"/>
      </w:divBdr>
    </w:div>
    <w:div w:id="781845316">
      <w:bodyDiv w:val="1"/>
      <w:marLeft w:val="0"/>
      <w:marRight w:val="0"/>
      <w:marTop w:val="0"/>
      <w:marBottom w:val="0"/>
      <w:divBdr>
        <w:top w:val="none" w:sz="0" w:space="0" w:color="auto"/>
        <w:left w:val="none" w:sz="0" w:space="0" w:color="auto"/>
        <w:bottom w:val="none" w:sz="0" w:space="0" w:color="auto"/>
        <w:right w:val="none" w:sz="0" w:space="0" w:color="auto"/>
      </w:divBdr>
    </w:div>
    <w:div w:id="858006183">
      <w:bodyDiv w:val="1"/>
      <w:marLeft w:val="0"/>
      <w:marRight w:val="0"/>
      <w:marTop w:val="0"/>
      <w:marBottom w:val="0"/>
      <w:divBdr>
        <w:top w:val="none" w:sz="0" w:space="0" w:color="auto"/>
        <w:left w:val="none" w:sz="0" w:space="0" w:color="auto"/>
        <w:bottom w:val="none" w:sz="0" w:space="0" w:color="auto"/>
        <w:right w:val="none" w:sz="0" w:space="0" w:color="auto"/>
      </w:divBdr>
    </w:div>
    <w:div w:id="935986143">
      <w:bodyDiv w:val="1"/>
      <w:marLeft w:val="0"/>
      <w:marRight w:val="0"/>
      <w:marTop w:val="0"/>
      <w:marBottom w:val="0"/>
      <w:divBdr>
        <w:top w:val="none" w:sz="0" w:space="0" w:color="auto"/>
        <w:left w:val="none" w:sz="0" w:space="0" w:color="auto"/>
        <w:bottom w:val="none" w:sz="0" w:space="0" w:color="auto"/>
        <w:right w:val="none" w:sz="0" w:space="0" w:color="auto"/>
      </w:divBdr>
    </w:div>
    <w:div w:id="968047275">
      <w:bodyDiv w:val="1"/>
      <w:marLeft w:val="0"/>
      <w:marRight w:val="0"/>
      <w:marTop w:val="0"/>
      <w:marBottom w:val="0"/>
      <w:divBdr>
        <w:top w:val="none" w:sz="0" w:space="0" w:color="auto"/>
        <w:left w:val="none" w:sz="0" w:space="0" w:color="auto"/>
        <w:bottom w:val="none" w:sz="0" w:space="0" w:color="auto"/>
        <w:right w:val="none" w:sz="0" w:space="0" w:color="auto"/>
      </w:divBdr>
    </w:div>
    <w:div w:id="1626539359">
      <w:bodyDiv w:val="1"/>
      <w:marLeft w:val="0"/>
      <w:marRight w:val="0"/>
      <w:marTop w:val="0"/>
      <w:marBottom w:val="0"/>
      <w:divBdr>
        <w:top w:val="none" w:sz="0" w:space="0" w:color="auto"/>
        <w:left w:val="none" w:sz="0" w:space="0" w:color="auto"/>
        <w:bottom w:val="none" w:sz="0" w:space="0" w:color="auto"/>
        <w:right w:val="none" w:sz="0" w:space="0" w:color="auto"/>
      </w:divBdr>
    </w:div>
    <w:div w:id="1661930259">
      <w:bodyDiv w:val="1"/>
      <w:marLeft w:val="0"/>
      <w:marRight w:val="0"/>
      <w:marTop w:val="0"/>
      <w:marBottom w:val="0"/>
      <w:divBdr>
        <w:top w:val="none" w:sz="0" w:space="0" w:color="auto"/>
        <w:left w:val="none" w:sz="0" w:space="0" w:color="auto"/>
        <w:bottom w:val="none" w:sz="0" w:space="0" w:color="auto"/>
        <w:right w:val="none" w:sz="0" w:space="0" w:color="auto"/>
      </w:divBdr>
    </w:div>
    <w:div w:id="1675718186">
      <w:bodyDiv w:val="1"/>
      <w:marLeft w:val="0"/>
      <w:marRight w:val="0"/>
      <w:marTop w:val="0"/>
      <w:marBottom w:val="0"/>
      <w:divBdr>
        <w:top w:val="none" w:sz="0" w:space="0" w:color="auto"/>
        <w:left w:val="none" w:sz="0" w:space="0" w:color="auto"/>
        <w:bottom w:val="none" w:sz="0" w:space="0" w:color="auto"/>
        <w:right w:val="none" w:sz="0" w:space="0" w:color="auto"/>
      </w:divBdr>
    </w:div>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DF9F5-F36A-4C75-8BD4-5CF840A2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B4D49F-3C7D-484C-B43E-EEE1E7B08D4F}">
  <ds:schemaRefs>
    <ds:schemaRef ds:uri="http://schemas.microsoft.com/sharepoint/v3/contenttype/forms"/>
  </ds:schemaRefs>
</ds:datastoreItem>
</file>

<file path=customXml/itemProps3.xml><?xml version="1.0" encoding="utf-8"?>
<ds:datastoreItem xmlns:ds="http://schemas.openxmlformats.org/officeDocument/2006/customXml" ds:itemID="{CEC58777-CE9D-4799-B259-184F96D327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6656</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2024-01-10T12:07:00Z</dcterms:created>
  <dcterms:modified xsi:type="dcterms:W3CDTF">2024-01-24T12:42:00Z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